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250"/>
        <w:rPr>
          <w:rFonts w:ascii="Times New Roman" w:hAnsi="Times New Roman"/>
          <w:b/>
          <w:sz w:val="32"/>
          <w:szCs w:val="32"/>
        </w:rPr>
      </w:pPr>
    </w:p>
    <w:p>
      <w:pPr>
        <w:ind w:right="-341" w:rightChars="-142"/>
        <w:jc w:val="center"/>
        <w:rPr>
          <w:rFonts w:hint="eastAsia" w:ascii="Times New Roman" w:hAnsi="Times New Roman"/>
          <w:sz w:val="44"/>
          <w:szCs w:val="44"/>
          <w:lang w:eastAsia="zh-CN"/>
        </w:rPr>
      </w:pPr>
      <w:r>
        <w:rPr>
          <w:rFonts w:hint="eastAsia" w:ascii="Times New Roman" w:hAnsi="Times New Roman"/>
          <w:sz w:val="44"/>
          <w:szCs w:val="44"/>
          <w:lang w:eastAsia="zh-CN"/>
        </w:rPr>
        <w:t>建德市瑞德机械装备有限公司</w:t>
      </w:r>
    </w:p>
    <w:p>
      <w:pPr>
        <w:ind w:right="-341" w:rightChars="-142"/>
        <w:jc w:val="center"/>
        <w:rPr>
          <w:rFonts w:hint="eastAsia" w:ascii="Times New Roman" w:hAnsi="Times New Roman" w:eastAsia="宋体"/>
          <w:sz w:val="44"/>
          <w:szCs w:val="44"/>
          <w:lang w:eastAsia="zh-CN"/>
        </w:rPr>
      </w:pPr>
      <w:r>
        <w:rPr>
          <w:rFonts w:hint="eastAsia" w:ascii="Times New Roman" w:hAnsi="Times New Roman"/>
          <w:sz w:val="44"/>
          <w:szCs w:val="44"/>
          <w:lang w:eastAsia="zh-CN"/>
        </w:rPr>
        <w:t>年产1000吨输送设备建设项目</w:t>
      </w:r>
    </w:p>
    <w:p>
      <w:pPr>
        <w:ind w:right="-341" w:rightChars="-142"/>
        <w:jc w:val="center"/>
        <w:rPr>
          <w:rFonts w:ascii="Times New Roman" w:hAnsi="Times New Roman"/>
          <w:sz w:val="44"/>
          <w:szCs w:val="44"/>
        </w:rPr>
      </w:pPr>
      <w:r>
        <w:rPr>
          <w:rFonts w:ascii="Times New Roman" w:hAnsi="Times New Roman"/>
          <w:sz w:val="44"/>
          <w:szCs w:val="44"/>
        </w:rPr>
        <w:t>竣工环境保护验收监测报告表</w:t>
      </w:r>
    </w:p>
    <w:p>
      <w:pPr>
        <w:jc w:val="center"/>
        <w:rPr>
          <w:rFonts w:ascii="Times New Roman" w:hAnsi="Times New Roman"/>
          <w:szCs w:val="24"/>
        </w:rPr>
      </w:pPr>
    </w:p>
    <w:p>
      <w:pPr>
        <w:jc w:val="center"/>
        <w:rPr>
          <w:rFonts w:ascii="Times New Roman" w:hAnsi="Times New Roman"/>
          <w:sz w:val="30"/>
          <w:szCs w:val="30"/>
        </w:rPr>
      </w:pPr>
      <w:r>
        <w:rPr>
          <w:rFonts w:ascii="Times New Roman" w:hAnsi="Times New Roman"/>
          <w:sz w:val="30"/>
          <w:szCs w:val="30"/>
        </w:rPr>
        <w:t>杭广测监2018(HJ)字第</w:t>
      </w:r>
      <w:r>
        <w:rPr>
          <w:rFonts w:hint="eastAsia" w:ascii="Times New Roman" w:hAnsi="Times New Roman"/>
          <w:sz w:val="30"/>
          <w:szCs w:val="30"/>
          <w:lang w:eastAsia="zh-CN"/>
        </w:rPr>
        <w:t>1133</w:t>
      </w:r>
      <w:r>
        <w:rPr>
          <w:rFonts w:ascii="Times New Roman" w:hAnsi="Times New Roman"/>
          <w:sz w:val="30"/>
          <w:szCs w:val="30"/>
        </w:rPr>
        <w:t>号</w:t>
      </w:r>
    </w:p>
    <w:p>
      <w:pPr>
        <w:jc w:val="center"/>
        <w:rPr>
          <w:rFonts w:ascii="Times New Roman" w:hAnsi="Times New Roman"/>
          <w:sz w:val="30"/>
          <w:szCs w:val="30"/>
        </w:rPr>
      </w:pPr>
    </w:p>
    <w:p>
      <w:pPr>
        <w:jc w:val="center"/>
        <w:rPr>
          <w:rFonts w:ascii="Times New Roman" w:hAnsi="Times New Roman"/>
          <w:sz w:val="30"/>
          <w:szCs w:val="30"/>
        </w:rPr>
      </w:pPr>
    </w:p>
    <w:p>
      <w:pPr>
        <w:jc w:val="center"/>
        <w:rPr>
          <w:rFonts w:ascii="Times New Roman" w:hAnsi="Times New Roman"/>
          <w:sz w:val="30"/>
          <w:szCs w:val="30"/>
        </w:rPr>
      </w:pPr>
    </w:p>
    <w:p>
      <w:pPr>
        <w:jc w:val="center"/>
        <w:rPr>
          <w:rFonts w:ascii="Times New Roman" w:hAnsi="Times New Roman"/>
          <w:sz w:val="30"/>
          <w:szCs w:val="30"/>
        </w:rPr>
      </w:pPr>
    </w:p>
    <w:p>
      <w:pPr>
        <w:jc w:val="center"/>
        <w:rPr>
          <w:rFonts w:ascii="Times New Roman" w:hAnsi="Times New Roman"/>
          <w:sz w:val="30"/>
          <w:szCs w:val="30"/>
        </w:rPr>
      </w:pPr>
    </w:p>
    <w:p>
      <w:pPr>
        <w:ind w:left="1500" w:hanging="1500" w:hangingChars="500"/>
        <w:jc w:val="left"/>
        <w:rPr>
          <w:rFonts w:ascii="Times New Roman" w:hAnsi="Times New Roman"/>
          <w:sz w:val="30"/>
          <w:szCs w:val="30"/>
        </w:rPr>
      </w:pPr>
    </w:p>
    <w:p>
      <w:pPr>
        <w:ind w:left="2291" w:leftChars="292" w:hanging="1590" w:hangingChars="530"/>
        <w:jc w:val="left"/>
        <w:rPr>
          <w:rFonts w:hint="eastAsia" w:ascii="Times New Roman" w:hAnsi="Times New Roman" w:eastAsia="宋体"/>
          <w:sz w:val="30"/>
          <w:szCs w:val="30"/>
          <w:lang w:eastAsia="zh-CN"/>
        </w:rPr>
      </w:pPr>
      <w:r>
        <w:rPr>
          <w:rFonts w:ascii="Times New Roman" w:hAnsi="Times New Roman"/>
          <w:sz w:val="30"/>
          <w:szCs w:val="30"/>
        </w:rPr>
        <w:t xml:space="preserve">建设单位： </w:t>
      </w:r>
      <w:r>
        <w:rPr>
          <w:rFonts w:hint="eastAsia" w:ascii="Times New Roman" w:hAnsi="Times New Roman"/>
          <w:sz w:val="30"/>
          <w:szCs w:val="30"/>
          <w:lang w:eastAsia="zh-CN"/>
        </w:rPr>
        <w:t>建德市瑞德机械装备有限公司</w:t>
      </w:r>
    </w:p>
    <w:p>
      <w:pPr>
        <w:ind w:firstLine="714" w:firstLineChars="238"/>
        <w:rPr>
          <w:rFonts w:ascii="Times New Roman" w:hAnsi="Times New Roman"/>
          <w:sz w:val="30"/>
          <w:szCs w:val="30"/>
        </w:rPr>
      </w:pPr>
      <w:r>
        <w:rPr>
          <w:rFonts w:ascii="Times New Roman" w:hAnsi="Times New Roman"/>
          <w:sz w:val="30"/>
          <w:szCs w:val="30"/>
        </w:rPr>
        <w:t>编制单位： 杭州广测环境技术有限公司</w:t>
      </w: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p>
    <w:p>
      <w:pPr>
        <w:ind w:left="1500" w:hanging="1500" w:hangingChars="500"/>
        <w:jc w:val="center"/>
        <w:rPr>
          <w:rFonts w:ascii="Times New Roman" w:hAnsi="Times New Roman"/>
          <w:sz w:val="30"/>
          <w:szCs w:val="30"/>
        </w:rPr>
      </w:pPr>
      <w:r>
        <w:rPr>
          <w:rFonts w:ascii="Times New Roman" w:hAnsi="Times New Roman"/>
          <w:sz w:val="30"/>
          <w:szCs w:val="30"/>
        </w:rPr>
        <w:t>二零一八年</w:t>
      </w:r>
      <w:r>
        <w:rPr>
          <w:rFonts w:hint="eastAsia" w:ascii="Times New Roman" w:hAnsi="Times New Roman"/>
          <w:sz w:val="30"/>
          <w:szCs w:val="30"/>
          <w:lang w:val="en-US" w:eastAsia="zh-CN"/>
        </w:rPr>
        <w:t>十二</w:t>
      </w:r>
      <w:r>
        <w:rPr>
          <w:rFonts w:ascii="Times New Roman" w:hAnsi="Times New Roman"/>
          <w:sz w:val="30"/>
          <w:szCs w:val="30"/>
        </w:rPr>
        <w:t>月</w:t>
      </w:r>
    </w:p>
    <w:p>
      <w:pPr>
        <w:ind w:left="1500" w:hanging="1500" w:hangingChars="500"/>
        <w:jc w:val="center"/>
        <w:rPr>
          <w:rFonts w:ascii="Times New Roman" w:hAnsi="Times New Roman"/>
          <w:sz w:val="30"/>
          <w:szCs w:val="30"/>
        </w:rPr>
      </w:pPr>
    </w:p>
    <w:p>
      <w:pPr>
        <w:jc w:val="center"/>
        <w:rPr>
          <w:rFonts w:ascii="Times New Roman" w:hAnsi="Times New Roman"/>
          <w:sz w:val="52"/>
          <w:szCs w:val="52"/>
        </w:rPr>
      </w:pPr>
    </w:p>
    <w:p>
      <w:pPr>
        <w:jc w:val="center"/>
        <w:rPr>
          <w:rFonts w:ascii="Times New Roman" w:hAnsi="Times New Roman"/>
          <w:sz w:val="52"/>
          <w:szCs w:val="52"/>
        </w:rPr>
      </w:pPr>
    </w:p>
    <w:p>
      <w:pPr>
        <w:jc w:val="center"/>
        <w:rPr>
          <w:rFonts w:ascii="Times New Roman" w:hAnsi="Times New Roman"/>
          <w:sz w:val="52"/>
          <w:szCs w:val="52"/>
        </w:rPr>
      </w:pPr>
    </w:p>
    <w:p>
      <w:pPr>
        <w:spacing w:line="480" w:lineRule="auto"/>
        <w:rPr>
          <w:rFonts w:ascii="Times New Roman" w:hAnsi="Times New Roman" w:eastAsia="仿宋_GB2312"/>
          <w:sz w:val="28"/>
          <w:szCs w:val="28"/>
        </w:rPr>
      </w:pPr>
      <w:r>
        <w:rPr>
          <w:rStyle w:val="27"/>
          <w:rFonts w:ascii="Times New Roman" w:hAnsi="Times New Roman" w:eastAsia="仿宋_GB2312"/>
          <w:color w:val="333333"/>
          <w:spacing w:val="8"/>
          <w:sz w:val="28"/>
          <w:szCs w:val="28"/>
        </w:rPr>
        <w:t>建设单位负责人:</w:t>
      </w:r>
      <w:r>
        <w:rPr>
          <w:rFonts w:ascii="Times New Roman" w:hAnsi="Times New Roman" w:eastAsia="仿宋_GB2312"/>
          <w:sz w:val="28"/>
          <w:szCs w:val="28"/>
        </w:rPr>
        <w:t>        </w:t>
      </w:r>
    </w:p>
    <w:p>
      <w:pPr>
        <w:spacing w:line="480" w:lineRule="auto"/>
        <w:rPr>
          <w:rFonts w:ascii="Times New Roman" w:hAnsi="Times New Roman" w:eastAsia="仿宋_GB2312"/>
          <w:sz w:val="28"/>
          <w:szCs w:val="28"/>
        </w:rPr>
      </w:pPr>
      <w:r>
        <w:rPr>
          <w:rStyle w:val="27"/>
          <w:rFonts w:ascii="Times New Roman" w:hAnsi="Times New Roman" w:eastAsia="仿宋_GB2312"/>
          <w:color w:val="333333"/>
          <w:spacing w:val="8"/>
          <w:sz w:val="28"/>
          <w:szCs w:val="28"/>
        </w:rPr>
        <w:t>编制单位负责人:</w:t>
      </w:r>
      <w:r>
        <w:rPr>
          <w:rFonts w:ascii="Times New Roman" w:hAnsi="Times New Roman" w:eastAsia="仿宋_GB2312"/>
          <w:sz w:val="28"/>
          <w:szCs w:val="28"/>
        </w:rPr>
        <w:t>      </w:t>
      </w:r>
    </w:p>
    <w:p>
      <w:pPr>
        <w:spacing w:line="480" w:lineRule="auto"/>
        <w:rPr>
          <w:rFonts w:hint="eastAsia" w:ascii="Times New Roman" w:hAnsi="Times New Roman" w:eastAsia="仿宋_GB2312"/>
          <w:sz w:val="28"/>
          <w:szCs w:val="28"/>
          <w:lang w:val="en-US" w:eastAsia="zh-CN"/>
        </w:rPr>
      </w:pPr>
      <w:r>
        <w:rPr>
          <w:rStyle w:val="27"/>
          <w:rFonts w:ascii="Times New Roman" w:hAnsi="Times New Roman" w:eastAsia="仿宋_GB2312"/>
          <w:color w:val="333333"/>
          <w:spacing w:val="15"/>
          <w:sz w:val="28"/>
          <w:szCs w:val="28"/>
        </w:rPr>
        <w:t xml:space="preserve">项  目 负 责  人:   </w:t>
      </w:r>
    </w:p>
    <w:p>
      <w:pPr>
        <w:spacing w:line="480" w:lineRule="auto"/>
        <w:rPr>
          <w:rFonts w:ascii="Times New Roman" w:hAnsi="Times New Roman" w:eastAsia="仿宋_GB2312"/>
          <w:sz w:val="28"/>
          <w:szCs w:val="28"/>
        </w:rPr>
      </w:pPr>
      <w:r>
        <w:rPr>
          <w:rStyle w:val="27"/>
          <w:rFonts w:ascii="Times New Roman" w:hAnsi="Times New Roman" w:eastAsia="仿宋_GB2312"/>
          <w:color w:val="333333"/>
          <w:spacing w:val="135"/>
          <w:sz w:val="28"/>
          <w:szCs w:val="28"/>
        </w:rPr>
        <w:t>填 表 人</w:t>
      </w:r>
      <w:r>
        <w:rPr>
          <w:rStyle w:val="27"/>
          <w:rFonts w:ascii="Times New Roman" w:hAnsi="Times New Roman" w:eastAsia="仿宋_GB2312"/>
          <w:color w:val="333333"/>
          <w:sz w:val="28"/>
          <w:szCs w:val="28"/>
        </w:rPr>
        <w:t>：</w:t>
      </w:r>
      <w:r>
        <w:rPr>
          <w:rFonts w:ascii="Times New Roman" w:hAnsi="Times New Roman" w:eastAsia="仿宋_GB2312"/>
          <w:sz w:val="28"/>
          <w:szCs w:val="28"/>
        </w:rPr>
        <w:t> </w:t>
      </w:r>
      <w:r>
        <w:rPr>
          <w:rStyle w:val="27"/>
          <w:rFonts w:hint="eastAsia" w:ascii="Times New Roman" w:hAnsi="Times New Roman" w:eastAsia="仿宋_GB2312"/>
          <w:color w:val="333333"/>
          <w:spacing w:val="15"/>
          <w:sz w:val="28"/>
          <w:szCs w:val="28"/>
          <w:lang w:val="en-US" w:eastAsia="zh-CN"/>
        </w:rPr>
        <w:t>高彩云</w:t>
      </w:r>
      <w:r>
        <w:rPr>
          <w:rFonts w:ascii="Times New Roman" w:hAnsi="Times New Roman" w:eastAsia="仿宋_GB2312"/>
          <w:sz w:val="28"/>
          <w:szCs w:val="28"/>
        </w:rPr>
        <w:t xml:space="preserve">     </w:t>
      </w:r>
    </w:p>
    <w:p>
      <w:pPr>
        <w:spacing w:line="480" w:lineRule="auto"/>
        <w:rPr>
          <w:rFonts w:ascii="Times New Roman" w:hAnsi="Times New Roman" w:eastAsia="仿宋_GB2312"/>
          <w:b/>
          <w:sz w:val="28"/>
          <w:szCs w:val="28"/>
        </w:rPr>
      </w:pPr>
    </w:p>
    <w:p>
      <w:pPr>
        <w:spacing w:line="480" w:lineRule="auto"/>
        <w:rPr>
          <w:rFonts w:ascii="Times New Roman" w:hAnsi="Times New Roman" w:eastAsia="仿宋_GB2312"/>
          <w:b/>
          <w:sz w:val="28"/>
          <w:szCs w:val="28"/>
        </w:rPr>
      </w:pPr>
    </w:p>
    <w:p>
      <w:pPr>
        <w:spacing w:line="480" w:lineRule="auto"/>
        <w:rPr>
          <w:rFonts w:ascii="Times New Roman" w:hAnsi="Times New Roman"/>
          <w:sz w:val="28"/>
          <w:szCs w:val="28"/>
        </w:rPr>
      </w:pPr>
      <w:r>
        <w:rPr>
          <w:rFonts w:ascii="Times New Roman" w:hAnsi="Times New Roman"/>
          <w:sz w:val="28"/>
          <w:szCs w:val="28"/>
        </w:rPr>
        <w:t> </w:t>
      </w:r>
    </w:p>
    <w:p>
      <w:pPr>
        <w:spacing w:line="480" w:lineRule="auto"/>
        <w:rPr>
          <w:rFonts w:ascii="Times New Roman" w:hAnsi="Times New Roman"/>
          <w:sz w:val="28"/>
          <w:szCs w:val="28"/>
        </w:rPr>
      </w:pPr>
    </w:p>
    <w:p>
      <w:pPr>
        <w:spacing w:line="480" w:lineRule="auto"/>
        <w:rPr>
          <w:rFonts w:ascii="Times New Roman" w:hAnsi="Times New Roman"/>
          <w:sz w:val="28"/>
          <w:szCs w:val="28"/>
        </w:rPr>
      </w:pPr>
    </w:p>
    <w:p>
      <w:pPr>
        <w:spacing w:line="480" w:lineRule="auto"/>
        <w:rPr>
          <w:rFonts w:ascii="Times New Roman" w:hAnsi="Times New Roman"/>
          <w:sz w:val="28"/>
          <w:szCs w:val="28"/>
        </w:rPr>
      </w:pPr>
    </w:p>
    <w:p>
      <w:pPr>
        <w:spacing w:line="480" w:lineRule="auto"/>
        <w:rPr>
          <w:rFonts w:ascii="Times New Roman" w:hAnsi="Times New Roman" w:eastAsia="微软雅黑"/>
          <w:sz w:val="28"/>
          <w:szCs w:val="28"/>
        </w:rPr>
      </w:pPr>
    </w:p>
    <w:tbl>
      <w:tblPr>
        <w:tblStyle w:val="31"/>
        <w:tblW w:w="10349" w:type="dxa"/>
        <w:tblInd w:w="-743" w:type="dxa"/>
        <w:tblLayout w:type="fixed"/>
        <w:tblCellMar>
          <w:top w:w="0" w:type="dxa"/>
          <w:left w:w="108" w:type="dxa"/>
          <w:bottom w:w="0" w:type="dxa"/>
          <w:right w:w="108" w:type="dxa"/>
        </w:tblCellMar>
      </w:tblPr>
      <w:tblGrid>
        <w:gridCol w:w="5282"/>
        <w:gridCol w:w="5067"/>
      </w:tblGrid>
      <w:tr>
        <w:tblPrEx>
          <w:tblLayout w:type="fixed"/>
          <w:tblCellMar>
            <w:top w:w="0" w:type="dxa"/>
            <w:left w:w="108" w:type="dxa"/>
            <w:bottom w:w="0" w:type="dxa"/>
            <w:right w:w="108" w:type="dxa"/>
          </w:tblCellMar>
        </w:tblPrEx>
        <w:tc>
          <w:tcPr>
            <w:tcW w:w="5282" w:type="dxa"/>
          </w:tcPr>
          <w:p>
            <w:pPr>
              <w:keepNext w:val="0"/>
              <w:keepLines w:val="0"/>
              <w:suppressLineNumbers w:val="0"/>
              <w:spacing w:before="0" w:beforeAutospacing="0" w:after="0" w:afterAutospacing="0" w:line="360" w:lineRule="auto"/>
              <w:ind w:left="1434" w:leftChars="14" w:right="0" w:hanging="1400" w:hangingChars="500"/>
              <w:rPr>
                <w:rFonts w:hint="eastAsia" w:ascii="Times New Roman" w:hAnsi="Times New Roman" w:eastAsia="宋体"/>
                <w:sz w:val="28"/>
                <w:szCs w:val="28"/>
                <w:lang w:eastAsia="zh-CN"/>
              </w:rPr>
            </w:pPr>
            <w:r>
              <w:rPr>
                <w:rFonts w:hint="default" w:ascii="Times New Roman" w:hAnsi="Times New Roman"/>
                <w:sz w:val="28"/>
                <w:szCs w:val="28"/>
              </w:rPr>
              <w:t>建设单位：</w:t>
            </w:r>
            <w:r>
              <w:rPr>
                <w:rFonts w:hint="eastAsia" w:ascii="Times New Roman" w:hAnsi="Times New Roman"/>
                <w:sz w:val="28"/>
                <w:szCs w:val="28"/>
                <w:lang w:eastAsia="zh-CN"/>
              </w:rPr>
              <w:t>建德市瑞德机械装备有限公司</w:t>
            </w:r>
          </w:p>
        </w:tc>
        <w:tc>
          <w:tcPr>
            <w:tcW w:w="5067" w:type="dxa"/>
          </w:tcPr>
          <w:p>
            <w:pPr>
              <w:keepNext w:val="0"/>
              <w:keepLines w:val="0"/>
              <w:suppressLineNumbers w:val="0"/>
              <w:spacing w:before="0" w:beforeAutospacing="0" w:after="0" w:afterAutospacing="0" w:line="360" w:lineRule="auto"/>
              <w:ind w:left="0" w:right="0"/>
              <w:rPr>
                <w:rFonts w:hint="default" w:ascii="Times New Roman" w:hAnsi="Times New Roman" w:eastAsia="微软雅黑"/>
                <w:sz w:val="28"/>
                <w:szCs w:val="28"/>
              </w:rPr>
            </w:pPr>
            <w:r>
              <w:rPr>
                <w:rFonts w:hint="default" w:ascii="Times New Roman" w:hAnsi="Times New Roman"/>
                <w:sz w:val="28"/>
                <w:szCs w:val="28"/>
              </w:rPr>
              <w:t>编制单位：杭州广测环境技术有限公司</w:t>
            </w:r>
          </w:p>
        </w:tc>
      </w:tr>
      <w:tr>
        <w:tblPrEx>
          <w:tblLayout w:type="fixed"/>
          <w:tblCellMar>
            <w:top w:w="0" w:type="dxa"/>
            <w:left w:w="108" w:type="dxa"/>
            <w:bottom w:w="0" w:type="dxa"/>
            <w:right w:w="108" w:type="dxa"/>
          </w:tblCellMar>
        </w:tblPrEx>
        <w:tc>
          <w:tcPr>
            <w:tcW w:w="5282" w:type="dxa"/>
          </w:tcPr>
          <w:p>
            <w:pPr>
              <w:keepNext w:val="0"/>
              <w:keepLines w:val="0"/>
              <w:suppressLineNumbers w:val="0"/>
              <w:spacing w:before="0" w:beforeAutospacing="0" w:after="0" w:afterAutospacing="0" w:line="360" w:lineRule="auto"/>
              <w:ind w:left="0" w:right="0"/>
              <w:rPr>
                <w:rFonts w:hint="eastAsia" w:ascii="Times New Roman" w:hAnsi="Times New Roman" w:eastAsia="宋体"/>
                <w:sz w:val="28"/>
                <w:szCs w:val="28"/>
                <w:lang w:val="en-US" w:eastAsia="zh-CN"/>
              </w:rPr>
            </w:pPr>
            <w:r>
              <w:rPr>
                <w:rFonts w:hint="default" w:ascii="Times New Roman" w:hAnsi="Times New Roman"/>
                <w:sz w:val="28"/>
                <w:szCs w:val="28"/>
              </w:rPr>
              <w:t>电话:  </w:t>
            </w:r>
            <w:r>
              <w:rPr>
                <w:rFonts w:hint="eastAsia" w:ascii="Times New Roman" w:hAnsi="Times New Roman"/>
                <w:sz w:val="28"/>
                <w:szCs w:val="28"/>
                <w:lang w:val="en-US" w:eastAsia="zh-CN"/>
              </w:rPr>
              <w:t>13968130022</w:t>
            </w:r>
          </w:p>
        </w:tc>
        <w:tc>
          <w:tcPr>
            <w:tcW w:w="5067" w:type="dxa"/>
          </w:tcPr>
          <w:p>
            <w:pPr>
              <w:keepNext w:val="0"/>
              <w:keepLines w:val="0"/>
              <w:suppressLineNumbers w:val="0"/>
              <w:spacing w:before="0" w:beforeAutospacing="0" w:after="0" w:afterAutospacing="0" w:line="360" w:lineRule="auto"/>
              <w:ind w:left="0" w:right="0"/>
              <w:rPr>
                <w:rFonts w:hint="default" w:ascii="Times New Roman" w:hAnsi="Times New Roman" w:eastAsia="微软雅黑"/>
                <w:sz w:val="28"/>
                <w:szCs w:val="28"/>
              </w:rPr>
            </w:pPr>
            <w:r>
              <w:rPr>
                <w:rFonts w:hint="default" w:ascii="Times New Roman" w:hAnsi="Times New Roman"/>
                <w:sz w:val="28"/>
                <w:szCs w:val="28"/>
              </w:rPr>
              <w:t>电话:   0571-85221885</w:t>
            </w:r>
          </w:p>
        </w:tc>
      </w:tr>
      <w:tr>
        <w:tblPrEx>
          <w:tblLayout w:type="fixed"/>
          <w:tblCellMar>
            <w:top w:w="0" w:type="dxa"/>
            <w:left w:w="108" w:type="dxa"/>
            <w:bottom w:w="0" w:type="dxa"/>
            <w:right w:w="108" w:type="dxa"/>
          </w:tblCellMar>
        </w:tblPrEx>
        <w:tc>
          <w:tcPr>
            <w:tcW w:w="5282" w:type="dxa"/>
          </w:tcPr>
          <w:p>
            <w:pPr>
              <w:keepNext w:val="0"/>
              <w:keepLines w:val="0"/>
              <w:suppressLineNumbers w:val="0"/>
              <w:spacing w:before="0" w:beforeAutospacing="0" w:after="0" w:afterAutospacing="0" w:line="360" w:lineRule="auto"/>
              <w:ind w:left="0" w:right="0"/>
              <w:rPr>
                <w:rFonts w:hint="eastAsia" w:ascii="Times New Roman" w:hAnsi="Times New Roman" w:eastAsia="宋体"/>
                <w:sz w:val="28"/>
                <w:szCs w:val="28"/>
                <w:lang w:val="en-US" w:eastAsia="zh-CN"/>
              </w:rPr>
            </w:pPr>
            <w:r>
              <w:rPr>
                <w:rFonts w:hint="default" w:ascii="Times New Roman" w:hAnsi="Times New Roman"/>
                <w:sz w:val="28"/>
                <w:szCs w:val="28"/>
              </w:rPr>
              <w:t>传真:  </w:t>
            </w:r>
            <w:r>
              <w:rPr>
                <w:rFonts w:hint="eastAsia" w:ascii="Times New Roman" w:hAnsi="Times New Roman"/>
                <w:sz w:val="28"/>
                <w:szCs w:val="28"/>
                <w:lang w:val="en-US" w:eastAsia="zh-CN"/>
              </w:rPr>
              <w:t>/</w:t>
            </w:r>
          </w:p>
        </w:tc>
        <w:tc>
          <w:tcPr>
            <w:tcW w:w="5067" w:type="dxa"/>
          </w:tcPr>
          <w:p>
            <w:pPr>
              <w:keepNext w:val="0"/>
              <w:keepLines w:val="0"/>
              <w:suppressLineNumbers w:val="0"/>
              <w:spacing w:before="0" w:beforeAutospacing="0" w:after="0" w:afterAutospacing="0" w:line="360" w:lineRule="auto"/>
              <w:ind w:left="0" w:right="0"/>
              <w:rPr>
                <w:rFonts w:hint="default" w:ascii="Times New Roman" w:hAnsi="Times New Roman" w:eastAsia="微软雅黑"/>
                <w:sz w:val="28"/>
                <w:szCs w:val="28"/>
              </w:rPr>
            </w:pPr>
            <w:r>
              <w:rPr>
                <w:rFonts w:hint="default" w:ascii="Times New Roman" w:hAnsi="Times New Roman"/>
                <w:sz w:val="28"/>
                <w:szCs w:val="28"/>
              </w:rPr>
              <w:t>传真:    0571-85225690</w:t>
            </w:r>
          </w:p>
        </w:tc>
      </w:tr>
      <w:tr>
        <w:tblPrEx>
          <w:tblLayout w:type="fixed"/>
          <w:tblCellMar>
            <w:top w:w="0" w:type="dxa"/>
            <w:left w:w="108" w:type="dxa"/>
            <w:bottom w:w="0" w:type="dxa"/>
            <w:right w:w="108" w:type="dxa"/>
          </w:tblCellMar>
        </w:tblPrEx>
        <w:tc>
          <w:tcPr>
            <w:tcW w:w="5282" w:type="dxa"/>
          </w:tcPr>
          <w:p>
            <w:pPr>
              <w:keepNext w:val="0"/>
              <w:keepLines w:val="0"/>
              <w:suppressLineNumbers w:val="0"/>
              <w:spacing w:before="0" w:beforeAutospacing="0" w:after="0" w:afterAutospacing="0" w:line="360" w:lineRule="auto"/>
              <w:ind w:left="0" w:right="0"/>
              <w:rPr>
                <w:rFonts w:hint="eastAsia" w:ascii="Times New Roman" w:hAnsi="Times New Roman" w:eastAsia="宋体"/>
                <w:sz w:val="28"/>
                <w:szCs w:val="28"/>
                <w:lang w:val="en-US" w:eastAsia="zh-CN"/>
              </w:rPr>
            </w:pPr>
            <w:r>
              <w:rPr>
                <w:rFonts w:hint="default" w:ascii="Times New Roman" w:hAnsi="Times New Roman"/>
                <w:sz w:val="28"/>
                <w:szCs w:val="28"/>
              </w:rPr>
              <w:t>邮编:  </w:t>
            </w:r>
            <w:r>
              <w:rPr>
                <w:rFonts w:hint="eastAsia" w:ascii="Times New Roman" w:hAnsi="Times New Roman"/>
                <w:sz w:val="28"/>
                <w:szCs w:val="28"/>
                <w:lang w:eastAsia="zh-CN"/>
              </w:rPr>
              <w:t>3</w:t>
            </w:r>
            <w:r>
              <w:rPr>
                <w:rFonts w:hint="eastAsia" w:ascii="Times New Roman" w:hAnsi="Times New Roman"/>
                <w:sz w:val="28"/>
                <w:szCs w:val="28"/>
                <w:lang w:val="en-US" w:eastAsia="zh-CN"/>
              </w:rPr>
              <w:t>11602</w:t>
            </w:r>
          </w:p>
        </w:tc>
        <w:tc>
          <w:tcPr>
            <w:tcW w:w="5067" w:type="dxa"/>
          </w:tcPr>
          <w:p>
            <w:pPr>
              <w:keepNext w:val="0"/>
              <w:keepLines w:val="0"/>
              <w:suppressLineNumbers w:val="0"/>
              <w:spacing w:before="0" w:beforeAutospacing="0" w:after="0" w:afterAutospacing="0" w:line="360" w:lineRule="auto"/>
              <w:ind w:left="0" w:right="0"/>
              <w:rPr>
                <w:rFonts w:hint="default" w:ascii="Times New Roman" w:hAnsi="Times New Roman" w:eastAsia="微软雅黑"/>
                <w:sz w:val="28"/>
                <w:szCs w:val="28"/>
              </w:rPr>
            </w:pPr>
            <w:r>
              <w:rPr>
                <w:rFonts w:hint="default" w:ascii="Times New Roman" w:hAnsi="Times New Roman"/>
                <w:sz w:val="28"/>
                <w:szCs w:val="28"/>
              </w:rPr>
              <w:t>邮编:   311112        </w:t>
            </w:r>
          </w:p>
        </w:tc>
      </w:tr>
      <w:tr>
        <w:tblPrEx>
          <w:tblLayout w:type="fixed"/>
          <w:tblCellMar>
            <w:top w:w="0" w:type="dxa"/>
            <w:left w:w="108" w:type="dxa"/>
            <w:bottom w:w="0" w:type="dxa"/>
            <w:right w:w="108" w:type="dxa"/>
          </w:tblCellMar>
        </w:tblPrEx>
        <w:tc>
          <w:tcPr>
            <w:tcW w:w="5282" w:type="dxa"/>
          </w:tcPr>
          <w:p>
            <w:pPr>
              <w:keepNext w:val="0"/>
              <w:keepLines w:val="0"/>
              <w:suppressLineNumbers w:val="0"/>
              <w:spacing w:before="0" w:beforeAutospacing="0" w:after="0" w:afterAutospacing="0" w:line="360" w:lineRule="auto"/>
              <w:ind w:left="840" w:right="0" w:hanging="840" w:hangingChars="300"/>
              <w:rPr>
                <w:rFonts w:hint="eastAsia" w:ascii="Times New Roman" w:hAnsi="Times New Roman" w:eastAsia="宋体"/>
                <w:sz w:val="28"/>
                <w:szCs w:val="28"/>
                <w:lang w:eastAsia="zh-CN"/>
              </w:rPr>
            </w:pPr>
            <w:r>
              <w:rPr>
                <w:rFonts w:hint="default" w:ascii="Times New Roman" w:hAnsi="Times New Roman"/>
                <w:sz w:val="28"/>
                <w:szCs w:val="28"/>
              </w:rPr>
              <w:t>地址:</w:t>
            </w:r>
            <w:r>
              <w:rPr>
                <w:rFonts w:hint="default" w:ascii="Times New Roman" w:hAnsi="Times New Roman"/>
              </w:rPr>
              <w:t xml:space="preserve"> </w:t>
            </w:r>
            <w:r>
              <w:rPr>
                <w:rFonts w:hint="eastAsia" w:ascii="Times New Roman" w:hAnsi="Times New Roman"/>
                <w:spacing w:val="-6"/>
                <w:sz w:val="28"/>
                <w:szCs w:val="28"/>
                <w:lang w:eastAsia="zh-CN"/>
              </w:rPr>
              <w:t>建徳市乾潭镇安仁工业功能区城东工业区</w:t>
            </w:r>
          </w:p>
        </w:tc>
        <w:tc>
          <w:tcPr>
            <w:tcW w:w="5067" w:type="dxa"/>
          </w:tcPr>
          <w:p>
            <w:pPr>
              <w:keepNext w:val="0"/>
              <w:keepLines w:val="0"/>
              <w:suppressLineNumbers w:val="0"/>
              <w:spacing w:before="0" w:beforeAutospacing="0" w:after="0" w:afterAutospacing="0" w:line="360" w:lineRule="auto"/>
              <w:ind w:left="840" w:right="0" w:hanging="840" w:hangingChars="300"/>
              <w:rPr>
                <w:rFonts w:hint="default" w:ascii="Times New Roman" w:hAnsi="Times New Roman" w:eastAsia="微软雅黑"/>
                <w:sz w:val="28"/>
                <w:szCs w:val="28"/>
              </w:rPr>
            </w:pPr>
            <w:r>
              <w:rPr>
                <w:rFonts w:hint="default" w:ascii="Times New Roman" w:hAnsi="Times New Roman"/>
                <w:sz w:val="28"/>
                <w:szCs w:val="28"/>
              </w:rPr>
              <w:t>地址: 浙江省杭州市余杭区良渚街道姚家路6号1幢三层、四层</w:t>
            </w:r>
          </w:p>
        </w:tc>
      </w:tr>
    </w:tbl>
    <w:p>
      <w:pPr>
        <w:rPr>
          <w:rFonts w:ascii="Times New Roman" w:hAnsi="Times New Roman"/>
          <w:b/>
          <w:kern w:val="0"/>
          <w:szCs w:val="24"/>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81" w:charSpace="0"/>
        </w:sectPr>
      </w:pPr>
      <w:bookmarkStart w:id="0" w:name="_Toc515035380"/>
      <w:bookmarkStart w:id="1" w:name="_Toc26759"/>
    </w:p>
    <w:p>
      <w:pPr>
        <w:rPr>
          <w:rFonts w:ascii="Times New Roman" w:hAnsi="Times New Roman"/>
          <w:b/>
          <w:sz w:val="26"/>
          <w:szCs w:val="26"/>
        </w:rPr>
      </w:pPr>
      <w:r>
        <w:rPr>
          <w:rFonts w:ascii="Times New Roman" w:hAnsi="Times New Roman"/>
          <w:b/>
          <w:kern w:val="0"/>
          <w:szCs w:val="24"/>
        </w:rPr>
        <w:t> </w:t>
      </w:r>
      <w:r>
        <w:rPr>
          <w:rFonts w:ascii="Times New Roman" w:hAnsi="Times New Roman"/>
          <w:b/>
        </w:rPr>
        <w:t>表一</w:t>
      </w:r>
    </w:p>
    <w:tbl>
      <w:tblPr>
        <w:tblStyle w:val="31"/>
        <w:tblW w:w="9990" w:type="dxa"/>
        <w:jc w:val="center"/>
        <w:tblInd w:w="0" w:type="dxa"/>
        <w:tblLayout w:type="fixed"/>
        <w:tblCellMar>
          <w:top w:w="0" w:type="dxa"/>
          <w:left w:w="0" w:type="dxa"/>
          <w:bottom w:w="0" w:type="dxa"/>
          <w:right w:w="0" w:type="dxa"/>
        </w:tblCellMar>
      </w:tblPr>
      <w:tblGrid>
        <w:gridCol w:w="2186"/>
        <w:gridCol w:w="2409"/>
        <w:gridCol w:w="2150"/>
        <w:gridCol w:w="1200"/>
        <w:gridCol w:w="869"/>
        <w:gridCol w:w="1176"/>
      </w:tblGrid>
      <w:tr>
        <w:tblPrEx>
          <w:tblLayout w:type="fixed"/>
          <w:tblCellMar>
            <w:top w:w="0" w:type="dxa"/>
            <w:left w:w="0" w:type="dxa"/>
            <w:bottom w:w="0" w:type="dxa"/>
            <w:right w:w="0" w:type="dxa"/>
          </w:tblCellMar>
        </w:tblPrEx>
        <w:trPr>
          <w:trHeight w:val="510" w:hRule="atLeast"/>
          <w:jc w:val="center"/>
        </w:trPr>
        <w:tc>
          <w:tcPr>
            <w:tcW w:w="2186"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建设项目名称</w:t>
            </w:r>
          </w:p>
        </w:tc>
        <w:tc>
          <w:tcPr>
            <w:tcW w:w="7804" w:type="dxa"/>
            <w:gridSpan w:val="5"/>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eastAsia" w:ascii="Times New Roman" w:hAnsi="Times New Roman"/>
                <w:kern w:val="0"/>
                <w:lang w:eastAsia="zh-CN"/>
              </w:rPr>
              <w:t>建德市瑞德机械装备有限公司年产1000吨输送设备建设项目</w:t>
            </w:r>
            <w:r>
              <w:rPr>
                <w:rFonts w:hint="default" w:ascii="Times New Roman" w:hAnsi="Times New Roman"/>
                <w:kern w:val="0"/>
              </w:rPr>
              <w:t xml:space="preserve">   </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建设单位名称</w:t>
            </w:r>
          </w:p>
        </w:tc>
        <w:tc>
          <w:tcPr>
            <w:tcW w:w="7804" w:type="dxa"/>
            <w:gridSpan w:val="5"/>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eastAsia" w:ascii="Times New Roman" w:hAnsi="Times New Roman"/>
                <w:kern w:val="0"/>
                <w:lang w:eastAsia="zh-CN"/>
              </w:rPr>
              <w:t>建德市瑞德机械装备有限公司</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建设项目性质</w:t>
            </w:r>
          </w:p>
        </w:tc>
        <w:tc>
          <w:tcPr>
            <w:tcW w:w="7804" w:type="dxa"/>
            <w:gridSpan w:val="5"/>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√新建</w:t>
            </w:r>
            <w:r>
              <w:rPr>
                <w:rFonts w:hint="eastAsia" w:ascii="Times New Roman" w:hAnsi="Times New Roman"/>
                <w:kern w:val="0"/>
              </w:rPr>
              <w:t xml:space="preserve"> </w:t>
            </w:r>
            <w:r>
              <w:rPr>
                <w:rFonts w:hint="default" w:ascii="Times New Roman" w:hAnsi="Times New Roman"/>
                <w:kern w:val="0"/>
              </w:rPr>
              <w:t>迁扩建  技改  迁建</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建设地点</w:t>
            </w:r>
          </w:p>
        </w:tc>
        <w:tc>
          <w:tcPr>
            <w:tcW w:w="7804" w:type="dxa"/>
            <w:gridSpan w:val="5"/>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kern w:val="0"/>
                <w:lang w:eastAsia="zh-CN"/>
              </w:rPr>
            </w:pPr>
            <w:r>
              <w:rPr>
                <w:rFonts w:hint="eastAsia" w:ascii="Times New Roman" w:hAnsi="Times New Roman"/>
                <w:lang w:eastAsia="zh-CN"/>
              </w:rPr>
              <w:t>建徳市乾潭镇安仁工业功能区城东工业区</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主要产品名称</w:t>
            </w:r>
          </w:p>
        </w:tc>
        <w:tc>
          <w:tcPr>
            <w:tcW w:w="7804" w:type="dxa"/>
            <w:gridSpan w:val="5"/>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eastAsia" w:ascii="Times New Roman" w:hAnsi="Times New Roman"/>
                <w:kern w:val="0"/>
                <w:lang w:eastAsia="zh-CN"/>
              </w:rPr>
              <w:t>输送设备</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设计生产能力</w:t>
            </w:r>
          </w:p>
        </w:tc>
        <w:tc>
          <w:tcPr>
            <w:tcW w:w="7804" w:type="dxa"/>
            <w:gridSpan w:val="5"/>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eastAsia" w:ascii="Times New Roman" w:hAnsi="Times New Roman"/>
                <w:kern w:val="0"/>
                <w:lang w:eastAsia="zh-CN"/>
              </w:rPr>
              <w:t>年产1000吨输送设备</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实际生产能力</w:t>
            </w:r>
          </w:p>
        </w:tc>
        <w:tc>
          <w:tcPr>
            <w:tcW w:w="7804" w:type="dxa"/>
            <w:gridSpan w:val="5"/>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eastAsia" w:ascii="Times New Roman" w:hAnsi="Times New Roman"/>
                <w:kern w:val="0"/>
                <w:lang w:eastAsia="zh-CN"/>
              </w:rPr>
              <w:t>年产1000吨输送设备</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建设项目环评时间</w:t>
            </w:r>
          </w:p>
        </w:tc>
        <w:tc>
          <w:tcPr>
            <w:tcW w:w="240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highlight w:val="yellow"/>
              </w:rPr>
            </w:pPr>
            <w:r>
              <w:rPr>
                <w:rFonts w:hint="default" w:ascii="Times New Roman" w:hAnsi="Times New Roman"/>
                <w:kern w:val="0"/>
                <w:highlight w:val="none"/>
              </w:rPr>
              <w:t>20</w:t>
            </w:r>
            <w:r>
              <w:rPr>
                <w:rFonts w:hint="eastAsia" w:ascii="Times New Roman" w:hAnsi="Times New Roman"/>
                <w:kern w:val="0"/>
                <w:highlight w:val="none"/>
                <w:lang w:val="en-US" w:eastAsia="zh-CN"/>
              </w:rPr>
              <w:t>18</w:t>
            </w:r>
            <w:r>
              <w:rPr>
                <w:rFonts w:hint="default" w:ascii="Times New Roman" w:hAnsi="Times New Roman"/>
                <w:kern w:val="0"/>
                <w:highlight w:val="none"/>
              </w:rPr>
              <w:t>年</w:t>
            </w:r>
            <w:r>
              <w:rPr>
                <w:rFonts w:hint="eastAsia" w:ascii="Times New Roman" w:hAnsi="Times New Roman"/>
                <w:kern w:val="0"/>
                <w:highlight w:val="none"/>
                <w:lang w:val="en-US" w:eastAsia="zh-CN"/>
              </w:rPr>
              <w:t>03</w:t>
            </w:r>
            <w:r>
              <w:rPr>
                <w:rFonts w:hint="default" w:ascii="Times New Roman" w:hAnsi="Times New Roman"/>
                <w:kern w:val="0"/>
                <w:highlight w:val="none"/>
              </w:rPr>
              <w:t>月</w:t>
            </w:r>
          </w:p>
        </w:tc>
        <w:tc>
          <w:tcPr>
            <w:tcW w:w="215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开工建设时间</w:t>
            </w:r>
          </w:p>
        </w:tc>
        <w:tc>
          <w:tcPr>
            <w:tcW w:w="3245" w:type="dxa"/>
            <w:gridSpan w:val="3"/>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highlight w:val="none"/>
              </w:rPr>
              <w:t>20</w:t>
            </w:r>
            <w:r>
              <w:rPr>
                <w:rFonts w:hint="eastAsia" w:ascii="Times New Roman" w:hAnsi="Times New Roman"/>
                <w:kern w:val="0"/>
                <w:highlight w:val="none"/>
                <w:lang w:val="en-US" w:eastAsia="zh-CN"/>
              </w:rPr>
              <w:t>18</w:t>
            </w:r>
            <w:r>
              <w:rPr>
                <w:rFonts w:hint="default" w:ascii="Times New Roman" w:hAnsi="Times New Roman"/>
                <w:kern w:val="0"/>
                <w:highlight w:val="none"/>
              </w:rPr>
              <w:t>年</w:t>
            </w:r>
            <w:r>
              <w:rPr>
                <w:rFonts w:hint="eastAsia" w:ascii="Times New Roman" w:hAnsi="Times New Roman"/>
                <w:kern w:val="0"/>
                <w:highlight w:val="none"/>
                <w:lang w:val="en-US" w:eastAsia="zh-CN"/>
              </w:rPr>
              <w:t>04</w:t>
            </w:r>
            <w:r>
              <w:rPr>
                <w:rFonts w:hint="default" w:ascii="Times New Roman" w:hAnsi="Times New Roman"/>
                <w:kern w:val="0"/>
                <w:highlight w:val="none"/>
              </w:rPr>
              <w:t>月</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调试时间</w:t>
            </w:r>
          </w:p>
        </w:tc>
        <w:tc>
          <w:tcPr>
            <w:tcW w:w="240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highlight w:val="yellow"/>
              </w:rPr>
            </w:pPr>
            <w:r>
              <w:rPr>
                <w:rFonts w:hint="default" w:ascii="Times New Roman" w:hAnsi="Times New Roman"/>
                <w:kern w:val="0"/>
                <w:highlight w:val="none"/>
              </w:rPr>
              <w:t>2018年</w:t>
            </w:r>
            <w:r>
              <w:rPr>
                <w:rFonts w:hint="eastAsia" w:ascii="Times New Roman" w:hAnsi="Times New Roman"/>
                <w:kern w:val="0"/>
                <w:highlight w:val="none"/>
                <w:lang w:val="en-US" w:eastAsia="zh-CN"/>
              </w:rPr>
              <w:t>07</w:t>
            </w:r>
            <w:r>
              <w:rPr>
                <w:rFonts w:hint="default" w:ascii="Times New Roman" w:hAnsi="Times New Roman"/>
                <w:kern w:val="0"/>
                <w:highlight w:val="none"/>
              </w:rPr>
              <w:t>月</w:t>
            </w:r>
          </w:p>
        </w:tc>
        <w:tc>
          <w:tcPr>
            <w:tcW w:w="215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验收现场监测时间</w:t>
            </w:r>
          </w:p>
        </w:tc>
        <w:tc>
          <w:tcPr>
            <w:tcW w:w="3245" w:type="dxa"/>
            <w:gridSpan w:val="3"/>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kern w:val="0"/>
                <w:lang w:eastAsia="zh-CN"/>
              </w:rPr>
            </w:pPr>
            <w:r>
              <w:rPr>
                <w:rFonts w:hint="eastAsia" w:ascii="Times New Roman" w:hAnsi="Times New Roman"/>
                <w:kern w:val="0"/>
                <w:lang w:eastAsia="zh-CN"/>
              </w:rPr>
              <w:t>2018年12月11日、12日</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环评报告表</w:t>
            </w:r>
          </w:p>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审批部门</w:t>
            </w:r>
          </w:p>
        </w:tc>
        <w:tc>
          <w:tcPr>
            <w:tcW w:w="240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eastAsia" w:ascii="Times New Roman" w:hAnsi="Times New Roman"/>
                <w:kern w:val="0"/>
                <w:lang w:val="en-US" w:eastAsia="zh-CN"/>
              </w:rPr>
              <w:t>建德市环境保护局</w:t>
            </w:r>
          </w:p>
        </w:tc>
        <w:tc>
          <w:tcPr>
            <w:tcW w:w="215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环评报告表</w:t>
            </w:r>
          </w:p>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编制单位</w:t>
            </w:r>
          </w:p>
        </w:tc>
        <w:tc>
          <w:tcPr>
            <w:tcW w:w="3245" w:type="dxa"/>
            <w:gridSpan w:val="3"/>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103" w:leftChars="-43" w:right="-170" w:rightChars="-71"/>
              <w:jc w:val="center"/>
              <w:rPr>
                <w:rFonts w:hint="eastAsia" w:ascii="Times New Roman" w:hAnsi="Times New Roman" w:eastAsia="宋体"/>
                <w:kern w:val="0"/>
                <w:lang w:eastAsia="zh-CN"/>
              </w:rPr>
            </w:pPr>
            <w:r>
              <w:rPr>
                <w:rFonts w:hint="eastAsia" w:ascii="Times New Roman" w:hAnsi="Times New Roman"/>
                <w:spacing w:val="-6"/>
                <w:kern w:val="0"/>
                <w:lang w:eastAsia="zh-CN"/>
              </w:rPr>
              <w:t>浙江天川环保科技有限公司</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环保设施设计单位</w:t>
            </w:r>
          </w:p>
        </w:tc>
        <w:tc>
          <w:tcPr>
            <w:tcW w:w="240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103" w:leftChars="-43" w:right="-96" w:rightChars="-40"/>
              <w:jc w:val="center"/>
              <w:rPr>
                <w:rFonts w:hint="default" w:ascii="Times New Roman" w:hAnsi="Times New Roman"/>
                <w:spacing w:val="-20"/>
                <w:kern w:val="0"/>
              </w:rPr>
            </w:pPr>
            <w:r>
              <w:rPr>
                <w:rFonts w:hint="eastAsia" w:ascii="Times New Roman" w:hAnsi="Times New Roman"/>
                <w:kern w:val="0"/>
                <w:lang w:val="en-US" w:eastAsia="zh-CN"/>
              </w:rPr>
              <w:t>/</w:t>
            </w:r>
          </w:p>
        </w:tc>
        <w:tc>
          <w:tcPr>
            <w:tcW w:w="215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环保设施施工单位</w:t>
            </w:r>
          </w:p>
        </w:tc>
        <w:tc>
          <w:tcPr>
            <w:tcW w:w="3245" w:type="dxa"/>
            <w:gridSpan w:val="3"/>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103" w:leftChars="-43" w:right="-110" w:rightChars="-46"/>
              <w:jc w:val="center"/>
              <w:rPr>
                <w:rFonts w:hint="eastAsia" w:ascii="Times New Roman" w:hAnsi="Times New Roman" w:eastAsia="宋体"/>
                <w:kern w:val="0"/>
                <w:lang w:val="en-US" w:eastAsia="zh-CN"/>
              </w:rPr>
            </w:pPr>
            <w:r>
              <w:rPr>
                <w:rFonts w:hint="eastAsia" w:ascii="Times New Roman" w:hAnsi="Times New Roman"/>
                <w:kern w:val="0"/>
                <w:lang w:val="en-US" w:eastAsia="zh-CN"/>
              </w:rPr>
              <w:t>/</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投资总概算</w:t>
            </w:r>
          </w:p>
        </w:tc>
        <w:tc>
          <w:tcPr>
            <w:tcW w:w="240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kern w:val="0"/>
                <w:lang w:val="en-US" w:eastAsia="zh-CN"/>
              </w:rPr>
            </w:pPr>
            <w:r>
              <w:rPr>
                <w:rFonts w:hint="eastAsia" w:ascii="Times New Roman" w:hAnsi="Times New Roman"/>
                <w:kern w:val="0"/>
                <w:lang w:val="en-US" w:eastAsia="zh-CN"/>
              </w:rPr>
              <w:t>500万元</w:t>
            </w:r>
          </w:p>
        </w:tc>
        <w:tc>
          <w:tcPr>
            <w:tcW w:w="215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环保投资总概算</w:t>
            </w:r>
          </w:p>
        </w:tc>
        <w:tc>
          <w:tcPr>
            <w:tcW w:w="120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kern w:val="0"/>
                <w:lang w:val="en-US" w:eastAsia="zh-CN"/>
              </w:rPr>
            </w:pPr>
            <w:r>
              <w:rPr>
                <w:rFonts w:hint="eastAsia" w:ascii="Times New Roman" w:hAnsi="Times New Roman"/>
                <w:kern w:val="0"/>
                <w:lang w:val="en-US" w:eastAsia="zh-CN"/>
              </w:rPr>
              <w:t>15万元</w:t>
            </w:r>
          </w:p>
        </w:tc>
        <w:tc>
          <w:tcPr>
            <w:tcW w:w="86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比例</w:t>
            </w:r>
          </w:p>
        </w:tc>
        <w:tc>
          <w:tcPr>
            <w:tcW w:w="117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eastAsia" w:ascii="Times New Roman" w:hAnsi="Times New Roman"/>
                <w:kern w:val="0"/>
                <w:lang w:val="en-US" w:eastAsia="zh-CN"/>
              </w:rPr>
              <w:t>3.0</w:t>
            </w:r>
            <w:r>
              <w:rPr>
                <w:rFonts w:hint="default" w:ascii="Times New Roman" w:hAnsi="Times New Roman"/>
                <w:kern w:val="0"/>
              </w:rPr>
              <w:t>%</w:t>
            </w:r>
          </w:p>
        </w:tc>
      </w:tr>
      <w:tr>
        <w:tblPrEx>
          <w:tblLayout w:type="fixed"/>
          <w:tblCellMar>
            <w:top w:w="0" w:type="dxa"/>
            <w:left w:w="0" w:type="dxa"/>
            <w:bottom w:w="0" w:type="dxa"/>
            <w:right w:w="0" w:type="dxa"/>
          </w:tblCellMar>
        </w:tblPrEx>
        <w:trPr>
          <w:trHeight w:val="510" w:hRule="atLeast"/>
          <w:jc w:val="center"/>
        </w:trPr>
        <w:tc>
          <w:tcPr>
            <w:tcW w:w="2186"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实际总概算</w:t>
            </w:r>
          </w:p>
        </w:tc>
        <w:tc>
          <w:tcPr>
            <w:tcW w:w="240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kern w:val="0"/>
                <w:highlight w:val="none"/>
                <w:lang w:val="en-US" w:eastAsia="zh-CN"/>
              </w:rPr>
            </w:pPr>
            <w:r>
              <w:rPr>
                <w:rFonts w:hint="eastAsia" w:ascii="Times New Roman" w:hAnsi="Times New Roman"/>
                <w:kern w:val="0"/>
                <w:highlight w:val="none"/>
                <w:lang w:val="en-US" w:eastAsia="zh-CN"/>
              </w:rPr>
              <w:t>500万元</w:t>
            </w:r>
          </w:p>
        </w:tc>
        <w:tc>
          <w:tcPr>
            <w:tcW w:w="215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highlight w:val="none"/>
              </w:rPr>
            </w:pPr>
            <w:r>
              <w:rPr>
                <w:rFonts w:hint="default" w:ascii="Times New Roman" w:hAnsi="Times New Roman"/>
                <w:kern w:val="0"/>
                <w:highlight w:val="none"/>
              </w:rPr>
              <w:t>环保投资</w:t>
            </w:r>
          </w:p>
        </w:tc>
        <w:tc>
          <w:tcPr>
            <w:tcW w:w="1200"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kern w:val="0"/>
                <w:highlight w:val="none"/>
                <w:lang w:val="en-US" w:eastAsia="zh-CN"/>
              </w:rPr>
            </w:pPr>
            <w:r>
              <w:rPr>
                <w:rFonts w:hint="eastAsia" w:ascii="Times New Roman" w:hAnsi="Times New Roman"/>
                <w:kern w:val="0"/>
                <w:highlight w:val="none"/>
                <w:lang w:val="en-US" w:eastAsia="zh-CN"/>
              </w:rPr>
              <w:t>15万元</w:t>
            </w:r>
          </w:p>
        </w:tc>
        <w:tc>
          <w:tcPr>
            <w:tcW w:w="869"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highlight w:val="none"/>
              </w:rPr>
            </w:pPr>
            <w:r>
              <w:rPr>
                <w:rFonts w:hint="default" w:ascii="Times New Roman" w:hAnsi="Times New Roman"/>
                <w:kern w:val="0"/>
                <w:highlight w:val="none"/>
              </w:rPr>
              <w:t>比例</w:t>
            </w:r>
          </w:p>
        </w:tc>
        <w:tc>
          <w:tcPr>
            <w:tcW w:w="1176" w:type="dxa"/>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highlight w:val="none"/>
              </w:rPr>
            </w:pPr>
            <w:r>
              <w:rPr>
                <w:rFonts w:hint="eastAsia" w:ascii="Times New Roman" w:hAnsi="Times New Roman"/>
                <w:kern w:val="0"/>
                <w:highlight w:val="none"/>
                <w:lang w:val="en-US" w:eastAsia="zh-CN"/>
              </w:rPr>
              <w:t>3.0</w:t>
            </w:r>
            <w:r>
              <w:rPr>
                <w:rFonts w:hint="default" w:ascii="Times New Roman" w:hAnsi="Times New Roman"/>
                <w:kern w:val="0"/>
                <w:highlight w:val="none"/>
              </w:rPr>
              <w:t>%</w:t>
            </w:r>
          </w:p>
        </w:tc>
      </w:tr>
      <w:tr>
        <w:tblPrEx>
          <w:tblLayout w:type="fixed"/>
          <w:tblCellMar>
            <w:top w:w="0" w:type="dxa"/>
            <w:left w:w="0" w:type="dxa"/>
            <w:bottom w:w="0" w:type="dxa"/>
            <w:right w:w="0" w:type="dxa"/>
          </w:tblCellMar>
        </w:tblPrEx>
        <w:trPr>
          <w:trHeight w:val="6582" w:hRule="atLeast"/>
          <w:jc w:val="center"/>
        </w:trPr>
        <w:tc>
          <w:tcPr>
            <w:tcW w:w="2186" w:type="dxa"/>
            <w:tcBorders>
              <w:top w:val="nil"/>
              <w:left w:val="single" w:color="auto" w:sz="6" w:space="0"/>
              <w:bottom w:val="single" w:color="auto" w:sz="4"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验收监测依据</w:t>
            </w:r>
          </w:p>
        </w:tc>
        <w:tc>
          <w:tcPr>
            <w:tcW w:w="7804" w:type="dxa"/>
            <w:gridSpan w:val="5"/>
            <w:tcBorders>
              <w:top w:val="nil"/>
              <w:left w:val="nil"/>
              <w:bottom w:val="single" w:color="auto" w:sz="4"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line="440" w:lineRule="exact"/>
              <w:ind w:left="0" w:right="0"/>
              <w:rPr>
                <w:rFonts w:hint="default" w:ascii="Times New Roman" w:hAnsi="Times New Roman"/>
                <w:kern w:val="0"/>
              </w:rPr>
            </w:pPr>
            <w:r>
              <w:rPr>
                <w:rFonts w:hint="default" w:ascii="Times New Roman" w:hAnsi="Times New Roman"/>
                <w:kern w:val="0"/>
              </w:rPr>
              <w:t>(1) 中华人民共和国国务院第682号令关于修改《建设项目环境保护管理条例》的决定，2017；</w:t>
            </w:r>
          </w:p>
          <w:p>
            <w:pPr>
              <w:keepNext w:val="0"/>
              <w:keepLines w:val="0"/>
              <w:suppressLineNumbers w:val="0"/>
              <w:spacing w:before="0" w:beforeAutospacing="0" w:after="0" w:afterAutospacing="0" w:line="440" w:lineRule="exact"/>
              <w:ind w:left="0" w:right="0"/>
              <w:rPr>
                <w:rFonts w:hint="default" w:ascii="Times New Roman" w:hAnsi="Times New Roman"/>
                <w:kern w:val="0"/>
              </w:rPr>
            </w:pPr>
            <w:r>
              <w:rPr>
                <w:rFonts w:hint="default" w:ascii="Times New Roman" w:hAnsi="Times New Roman"/>
                <w:kern w:val="0"/>
              </w:rPr>
              <w:t>(2) 生态环境部 公告[2018]第9号 关于发布《建设项目竣工环境保护验收技术指南 污染影响类》的公告；</w:t>
            </w:r>
          </w:p>
          <w:p>
            <w:pPr>
              <w:keepNext w:val="0"/>
              <w:keepLines w:val="0"/>
              <w:suppressLineNumbers w:val="0"/>
              <w:spacing w:before="0" w:beforeAutospacing="0" w:after="0" w:afterAutospacing="0" w:line="440" w:lineRule="exact"/>
              <w:ind w:left="0" w:right="0"/>
              <w:rPr>
                <w:rFonts w:hint="default" w:ascii="Times New Roman" w:hAnsi="Times New Roman"/>
                <w:kern w:val="0"/>
              </w:rPr>
            </w:pPr>
            <w:r>
              <w:rPr>
                <w:rFonts w:hint="default" w:ascii="Times New Roman" w:hAnsi="Times New Roman"/>
                <w:kern w:val="0"/>
              </w:rPr>
              <w:t>(3) 环境保护部文件 国环规环评[2017]4号关于发布《建设项目竣工环境保护验收暂行办法》的公告；</w:t>
            </w:r>
          </w:p>
          <w:p>
            <w:pPr>
              <w:keepNext w:val="0"/>
              <w:keepLines w:val="0"/>
              <w:suppressLineNumbers w:val="0"/>
              <w:spacing w:before="0" w:beforeAutospacing="0" w:after="0" w:afterAutospacing="0" w:line="440" w:lineRule="exact"/>
              <w:ind w:left="0" w:right="0"/>
              <w:rPr>
                <w:rFonts w:hint="default" w:ascii="Times New Roman" w:hAnsi="Times New Roman"/>
                <w:kern w:val="0"/>
              </w:rPr>
            </w:pPr>
            <w:r>
              <w:rPr>
                <w:rFonts w:hint="default" w:ascii="Times New Roman" w:hAnsi="Times New Roman"/>
                <w:kern w:val="0"/>
              </w:rPr>
              <w:t>(4) 浙江省人民政府令第364号《浙江省人民政府关于修改〈浙江省建设项目环境保护管理 办法〉的决定》，2018年1月；</w:t>
            </w:r>
          </w:p>
          <w:p>
            <w:pPr>
              <w:keepNext w:val="0"/>
              <w:keepLines w:val="0"/>
              <w:suppressLineNumbers w:val="0"/>
              <w:spacing w:before="0" w:beforeAutospacing="0" w:after="0" w:afterAutospacing="0" w:line="440" w:lineRule="exact"/>
              <w:ind w:left="0" w:right="0"/>
              <w:rPr>
                <w:rFonts w:hint="default" w:ascii="Times New Roman" w:hAnsi="Times New Roman"/>
                <w:kern w:val="0"/>
              </w:rPr>
            </w:pPr>
            <w:r>
              <w:rPr>
                <w:rFonts w:hint="default" w:ascii="Times New Roman" w:hAnsi="Times New Roman"/>
                <w:kern w:val="0"/>
              </w:rPr>
              <w:t>(5) 浙江省环境保护厅 浙环发[2009]89号文《关于印发〈浙江省环境保护厅建设项目竣工环境保护验收技术管理规定〉的通知》；</w:t>
            </w:r>
          </w:p>
          <w:p>
            <w:pPr>
              <w:keepNext w:val="0"/>
              <w:keepLines w:val="0"/>
              <w:suppressLineNumbers w:val="0"/>
              <w:spacing w:before="0" w:beforeAutospacing="0" w:after="0" w:afterAutospacing="0" w:line="440" w:lineRule="exact"/>
              <w:ind w:left="0" w:right="0"/>
              <w:rPr>
                <w:rFonts w:hint="default" w:ascii="Times New Roman" w:hAnsi="Times New Roman"/>
                <w:kern w:val="0"/>
              </w:rPr>
            </w:pPr>
            <w:r>
              <w:rPr>
                <w:rFonts w:hint="default" w:ascii="Times New Roman" w:hAnsi="Times New Roman"/>
                <w:kern w:val="0"/>
              </w:rPr>
              <w:t xml:space="preserve">(6) </w:t>
            </w:r>
            <w:r>
              <w:rPr>
                <w:rFonts w:hint="eastAsia" w:ascii="Times New Roman" w:hAnsi="Times New Roman"/>
                <w:kern w:val="0"/>
                <w:lang w:eastAsia="zh-CN"/>
              </w:rPr>
              <w:t>浙江天川环保科技有限公司</w:t>
            </w:r>
            <w:r>
              <w:rPr>
                <w:rFonts w:hint="default" w:ascii="Times New Roman" w:hAnsi="Times New Roman"/>
                <w:kern w:val="0"/>
              </w:rPr>
              <w:t>编制的《</w:t>
            </w:r>
            <w:r>
              <w:rPr>
                <w:rFonts w:hint="eastAsia" w:ascii="Times New Roman" w:hAnsi="Times New Roman"/>
                <w:kern w:val="0"/>
                <w:lang w:eastAsia="zh-CN"/>
              </w:rPr>
              <w:t>建德市瑞德机械装备有限公司年产1000吨输送设备建设项目</w:t>
            </w:r>
            <w:r>
              <w:rPr>
                <w:rFonts w:hint="default" w:ascii="Times New Roman" w:hAnsi="Times New Roman"/>
                <w:kern w:val="0"/>
              </w:rPr>
              <w:t>》环境影响报告表；</w:t>
            </w:r>
          </w:p>
          <w:p>
            <w:pPr>
              <w:keepNext w:val="0"/>
              <w:keepLines w:val="0"/>
              <w:suppressLineNumbers w:val="0"/>
              <w:spacing w:before="0" w:beforeAutospacing="0" w:after="0" w:afterAutospacing="0" w:line="440" w:lineRule="exact"/>
              <w:ind w:left="0" w:right="0"/>
              <w:rPr>
                <w:rFonts w:hint="default" w:ascii="Times New Roman" w:hAnsi="Times New Roman"/>
                <w:kern w:val="0"/>
              </w:rPr>
            </w:pPr>
            <w:r>
              <w:rPr>
                <w:rFonts w:hint="default" w:ascii="Times New Roman" w:hAnsi="Times New Roman"/>
                <w:kern w:val="0"/>
              </w:rPr>
              <w:t xml:space="preserve">(7) </w:t>
            </w:r>
            <w:r>
              <w:rPr>
                <w:rFonts w:hint="eastAsia" w:ascii="Times New Roman" w:hAnsi="Times New Roman"/>
                <w:kern w:val="0"/>
                <w:lang w:val="en-US" w:eastAsia="zh-CN"/>
              </w:rPr>
              <w:t>建德市环境保护局</w:t>
            </w:r>
            <w:r>
              <w:rPr>
                <w:rFonts w:hint="default" w:ascii="Times New Roman" w:hAnsi="Times New Roman"/>
                <w:kern w:val="0"/>
              </w:rPr>
              <w:t xml:space="preserve"> </w:t>
            </w:r>
            <w:r>
              <w:rPr>
                <w:rFonts w:hint="eastAsia" w:ascii="Times New Roman" w:hAnsi="Times New Roman"/>
                <w:kern w:val="0"/>
                <w:lang w:val="en-US" w:eastAsia="zh-CN"/>
              </w:rPr>
              <w:t>建环审批[2018]B034号建德市环境保护局</w:t>
            </w:r>
            <w:r>
              <w:rPr>
                <w:rFonts w:hint="default" w:ascii="Times New Roman" w:hAnsi="Times New Roman"/>
                <w:kern w:val="0"/>
              </w:rPr>
              <w:t>《关于</w:t>
            </w:r>
            <w:r>
              <w:rPr>
                <w:rFonts w:hint="eastAsia" w:ascii="Times New Roman" w:hAnsi="Times New Roman"/>
                <w:kern w:val="0"/>
                <w:lang w:eastAsia="zh-CN"/>
              </w:rPr>
              <w:t>建德市瑞德机械装备有限公司年产1000吨输送设备</w:t>
            </w:r>
            <w:r>
              <w:rPr>
                <w:rFonts w:hint="eastAsia" w:ascii="Times New Roman" w:hAnsi="Times New Roman"/>
                <w:kern w:val="0"/>
                <w:lang w:val="en-US" w:eastAsia="zh-CN"/>
              </w:rPr>
              <w:t>建设</w:t>
            </w:r>
            <w:r>
              <w:rPr>
                <w:rFonts w:hint="eastAsia" w:ascii="Times New Roman" w:hAnsi="Times New Roman"/>
                <w:kern w:val="0"/>
                <w:lang w:eastAsia="zh-CN"/>
              </w:rPr>
              <w:t>项目</w:t>
            </w:r>
            <w:r>
              <w:rPr>
                <w:rFonts w:hint="default" w:ascii="Times New Roman" w:hAnsi="Times New Roman"/>
                <w:kern w:val="0"/>
              </w:rPr>
              <w:t>环境影响报告表</w:t>
            </w:r>
            <w:r>
              <w:rPr>
                <w:rFonts w:hint="eastAsia" w:ascii="Times New Roman" w:hAnsi="Times New Roman"/>
                <w:kern w:val="0"/>
                <w:lang w:eastAsia="zh-CN"/>
              </w:rPr>
              <w:t>审批意见的函》</w:t>
            </w:r>
            <w:r>
              <w:rPr>
                <w:rFonts w:hint="default" w:ascii="Times New Roman" w:hAnsi="Times New Roman"/>
                <w:kern w:val="0"/>
              </w:rPr>
              <w:t>。</w:t>
            </w:r>
          </w:p>
        </w:tc>
      </w:tr>
      <w:tr>
        <w:tblPrEx>
          <w:tblLayout w:type="fixed"/>
          <w:tblCellMar>
            <w:top w:w="0" w:type="dxa"/>
            <w:left w:w="0" w:type="dxa"/>
            <w:bottom w:w="0" w:type="dxa"/>
            <w:right w:w="0" w:type="dxa"/>
          </w:tblCellMar>
        </w:tblPrEx>
        <w:trPr>
          <w:trHeight w:val="13799" w:hRule="atLeast"/>
          <w:jc w:val="center"/>
        </w:trPr>
        <w:tc>
          <w:tcPr>
            <w:tcW w:w="2186" w:type="dxa"/>
            <w:tcBorders>
              <w:top w:val="single" w:color="auto" w:sz="4"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验收监测评价标准、标号、级别、限值</w:t>
            </w:r>
          </w:p>
        </w:tc>
        <w:tc>
          <w:tcPr>
            <w:tcW w:w="7804" w:type="dxa"/>
            <w:gridSpan w:val="5"/>
            <w:tcBorders>
              <w:top w:val="single" w:color="auto" w:sz="4" w:space="0"/>
              <w:left w:val="nil"/>
              <w:bottom w:val="single" w:color="auto" w:sz="6" w:space="0"/>
              <w:right w:val="single" w:color="auto" w:sz="6" w:space="0"/>
            </w:tcBorders>
            <w:shd w:val="clear" w:color="auto" w:fill="auto"/>
            <w:tcMar>
              <w:top w:w="0" w:type="dxa"/>
              <w:left w:w="105" w:type="dxa"/>
              <w:bottom w:w="0" w:type="dxa"/>
              <w:right w:w="105" w:type="dxa"/>
            </w:tcMar>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jc w:val="both"/>
              <w:textAlignment w:val="auto"/>
              <w:rPr>
                <w:rFonts w:hint="default" w:ascii="Times New Roman" w:hAnsi="Times New Roman"/>
                <w:b/>
                <w:kern w:val="0"/>
              </w:rPr>
            </w:pPr>
            <w:r>
              <w:rPr>
                <w:rFonts w:hint="default" w:ascii="Times New Roman" w:hAnsi="Times New Roman"/>
                <w:b/>
                <w:kern w:val="0"/>
              </w:rPr>
              <w:t>废水：</w:t>
            </w:r>
          </w:p>
          <w:p>
            <w:pPr>
              <w:pStyle w:val="7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GB" w:eastAsia="zh-CN"/>
              </w:rPr>
              <w:t>本项目外排废水执行《污水综合排放标准》（GB</w:t>
            </w:r>
            <w:r>
              <w:rPr>
                <w:rFonts w:hint="default" w:ascii="Times New Roman" w:hAnsi="Times New Roman" w:eastAsia="宋体" w:cs="Times New Roman"/>
                <w:sz w:val="24"/>
                <w:szCs w:val="24"/>
                <w:lang w:val="en-US" w:eastAsia="zh-CN"/>
              </w:rPr>
              <w:t>8978-1996</w:t>
            </w:r>
            <w:r>
              <w:rPr>
                <w:rFonts w:hint="default" w:ascii="Times New Roman" w:hAnsi="Times New Roman" w:eastAsia="宋体" w:cs="Times New Roman"/>
                <w:sz w:val="24"/>
                <w:szCs w:val="24"/>
                <w:lang w:val="en-GB" w:eastAsia="zh-CN"/>
              </w:rPr>
              <w:t>）表</w:t>
            </w: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val="en-GB" w:eastAsia="zh-CN"/>
              </w:rPr>
              <w:t>三级排放标准，</w:t>
            </w:r>
            <w:r>
              <w:rPr>
                <w:rFonts w:hint="eastAsia"/>
                <w:sz w:val="24"/>
                <w:szCs w:val="24"/>
              </w:rPr>
              <w:t>最终排入污水处理厂经过深度处理达到</w:t>
            </w:r>
            <w:r>
              <w:rPr>
                <w:rFonts w:hint="default" w:ascii="Times New Roman" w:hAnsi="Times New Roman" w:eastAsia="宋体" w:cs="Times New Roman"/>
                <w:sz w:val="24"/>
                <w:szCs w:val="24"/>
                <w:lang w:val="en-GB" w:eastAsia="zh-CN"/>
              </w:rPr>
              <w:t>《城镇污水处理厂污染物排放标准》（</w:t>
            </w:r>
            <w:r>
              <w:rPr>
                <w:rFonts w:hint="default" w:ascii="Times New Roman" w:hAnsi="Times New Roman" w:eastAsia="宋体" w:cs="Times New Roman"/>
                <w:sz w:val="24"/>
                <w:szCs w:val="24"/>
                <w:lang w:val="en-US" w:eastAsia="zh-CN"/>
              </w:rPr>
              <w:t>GB18918-2002</w:t>
            </w:r>
            <w:r>
              <w:rPr>
                <w:rFonts w:hint="default" w:ascii="Times New Roman" w:hAnsi="Times New Roman" w:eastAsia="宋体" w:cs="Times New Roman"/>
                <w:sz w:val="24"/>
                <w:szCs w:val="24"/>
                <w:lang w:val="en-GB" w:eastAsia="zh-CN"/>
              </w:rPr>
              <w:t>）中一级</w:t>
            </w:r>
            <w:r>
              <w:rPr>
                <w:rFonts w:hint="default" w:ascii="Times New Roman" w:hAnsi="Times New Roman" w:eastAsia="宋体" w:cs="Times New Roman"/>
                <w:sz w:val="24"/>
                <w:szCs w:val="24"/>
                <w:lang w:val="en-US" w:eastAsia="zh-CN"/>
              </w:rPr>
              <w:t>A标准</w:t>
            </w:r>
            <w:r>
              <w:rPr>
                <w:rFonts w:hint="default" w:ascii="Times New Roman" w:hAnsi="Times New Roman" w:eastAsia="宋体" w:cs="Times New Roman"/>
                <w:sz w:val="24"/>
                <w:szCs w:val="24"/>
                <w:lang w:val="en-GB" w:eastAsia="zh-CN"/>
              </w:rPr>
              <w:t>后排放</w:t>
            </w:r>
            <w:r>
              <w:rPr>
                <w:rFonts w:hint="eastAsia" w:ascii="Times New Roman" w:hAnsi="Times New Roman" w:cs="Times New Roman"/>
                <w:sz w:val="24"/>
                <w:szCs w:val="24"/>
                <w:lang w:val="en-GB" w:eastAsia="zh-CN"/>
              </w:rPr>
              <w:t>，</w:t>
            </w:r>
            <w:r>
              <w:rPr>
                <w:rFonts w:hint="default" w:ascii="Times New Roman" w:hAnsi="Times New Roman" w:eastAsia="宋体" w:cs="Times New Roman"/>
                <w:sz w:val="24"/>
                <w:szCs w:val="24"/>
                <w:lang w:val="en-GB" w:eastAsia="zh-CN"/>
              </w:rPr>
              <w:t>具体见下表</w:t>
            </w:r>
            <w:r>
              <w:rPr>
                <w:rFonts w:hint="default" w:ascii="Times New Roman" w:hAnsi="Times New Roman" w:eastAsia="宋体" w:cs="Times New Roman"/>
                <w:sz w:val="24"/>
                <w:szCs w:val="24"/>
                <w:lang w:val="en-US" w:eastAsia="zh-CN"/>
              </w:rPr>
              <w:t>1-1</w:t>
            </w:r>
            <w:r>
              <w:rPr>
                <w:rFonts w:hint="default" w:ascii="Times New Roman" w:hAnsi="Times New Roman" w:eastAsia="宋体" w:cs="Times New Roman"/>
                <w:sz w:val="24"/>
                <w:szCs w:val="24"/>
                <w:lang w:val="en-GB"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jc w:val="center"/>
              <w:textAlignment w:val="auto"/>
              <w:outlineLvl w:val="9"/>
              <w:rPr>
                <w:rFonts w:hint="default" w:ascii="Times New Roman" w:hAnsi="Times New Roman" w:eastAsia="宋体" w:cs="Times New Roman"/>
              </w:rPr>
            </w:pPr>
            <w:bookmarkStart w:id="2" w:name="_Toc3647_WPSOffice_Level3"/>
            <w:bookmarkStart w:id="3" w:name="_Toc9353_WPSOffice_Level3"/>
            <w:r>
              <w:rPr>
                <w:rFonts w:hint="default" w:ascii="Times New Roman" w:hAnsi="Times New Roman" w:eastAsia="宋体" w:cs="Times New Roman"/>
              </w:rPr>
              <w:t>表</w:t>
            </w:r>
            <w:r>
              <w:rPr>
                <w:rFonts w:hint="default" w:ascii="Times New Roman" w:hAnsi="Times New Roman" w:eastAsia="宋体" w:cs="Times New Roman"/>
                <w:lang w:val="en-US" w:eastAsia="zh-CN"/>
              </w:rPr>
              <w:t>1</w:t>
            </w:r>
            <w:r>
              <w:rPr>
                <w:rFonts w:hint="default" w:ascii="Times New Roman" w:hAnsi="Times New Roman" w:eastAsia="宋体" w:cs="Times New Roman"/>
              </w:rPr>
              <w:t>-</w:t>
            </w:r>
            <w:r>
              <w:rPr>
                <w:rFonts w:hint="default" w:ascii="Times New Roman" w:hAnsi="Times New Roman" w:eastAsia="宋体" w:cs="Times New Roman"/>
                <w:lang w:val="en-US" w:eastAsia="zh-CN"/>
              </w:rPr>
              <w:t>1</w:t>
            </w:r>
            <w:r>
              <w:rPr>
                <w:rFonts w:hint="default" w:ascii="Times New Roman" w:hAnsi="Times New Roman" w:eastAsia="宋体" w:cs="Times New Roman"/>
              </w:rPr>
              <w:t>废水中污染物排放限值</w:t>
            </w:r>
            <w:bookmarkEnd w:id="2"/>
            <w:bookmarkEnd w:id="3"/>
          </w:p>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1080" w:firstLineChars="450"/>
              <w:jc w:val="right"/>
              <w:outlineLvl w:val="9"/>
              <w:rPr>
                <w:rFonts w:hint="default" w:ascii="Times New Roman" w:hAnsi="Times New Roman" w:eastAsia="宋体" w:cs="Times New Roman"/>
              </w:rPr>
            </w:pPr>
            <w:r>
              <w:rPr>
                <w:rFonts w:hint="default" w:ascii="Times New Roman" w:hAnsi="Times New Roman" w:eastAsia="宋体" w:cs="Times New Roman"/>
              </w:rPr>
              <w:t>单位：mg/L（pH除外）</w:t>
            </w:r>
          </w:p>
          <w:tbl>
            <w:tblPr>
              <w:tblStyle w:val="31"/>
              <w:tblW w:w="7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6"/>
              <w:gridCol w:w="2668"/>
              <w:gridCol w:w="2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6"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w:t>
                  </w:r>
                </w:p>
              </w:tc>
              <w:tc>
                <w:tcPr>
                  <w:tcW w:w="266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GB 8978-1996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三</w:t>
                  </w:r>
                  <w:r>
                    <w:rPr>
                      <w:rFonts w:hint="default" w:ascii="Times New Roman" w:hAnsi="Times New Roman" w:eastAsia="宋体" w:cs="Times New Roman"/>
                      <w:b/>
                      <w:bCs/>
                      <w:sz w:val="21"/>
                      <w:szCs w:val="21"/>
                    </w:rPr>
                    <w:t>级标准</w:t>
                  </w:r>
                </w:p>
              </w:tc>
              <w:tc>
                <w:tcPr>
                  <w:tcW w:w="2466"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b/>
                      <w:bCs/>
                      <w:sz w:val="21"/>
                      <w:szCs w:val="21"/>
                      <w:lang w:val="en-GB"/>
                    </w:rPr>
                  </w:pPr>
                  <w:r>
                    <w:rPr>
                      <w:rFonts w:hint="default" w:ascii="Times New Roman" w:hAnsi="Times New Roman" w:eastAsia="宋体" w:cs="Times New Roman"/>
                      <w:b/>
                      <w:bCs/>
                      <w:sz w:val="21"/>
                      <w:szCs w:val="21"/>
                      <w:lang w:val="en-GB"/>
                    </w:rPr>
                    <w:t>GB18918-2002</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一级A标准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6"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266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6～9</w:t>
                  </w:r>
                </w:p>
              </w:tc>
              <w:tc>
                <w:tcPr>
                  <w:tcW w:w="2466" w:type="dxa"/>
                  <w:noWrap w:val="0"/>
                  <w:vAlign w:val="center"/>
                </w:tcPr>
                <w:p>
                  <w:pPr>
                    <w:pStyle w:val="3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6"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CODCr</w:t>
                  </w:r>
                </w:p>
              </w:tc>
              <w:tc>
                <w:tcPr>
                  <w:tcW w:w="266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00</w:t>
                  </w:r>
                </w:p>
              </w:tc>
              <w:tc>
                <w:tcPr>
                  <w:tcW w:w="2466" w:type="dxa"/>
                  <w:noWrap w:val="0"/>
                  <w:vAlign w:val="center"/>
                </w:tcPr>
                <w:p>
                  <w:pPr>
                    <w:pStyle w:val="3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6"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NH3-N</w:t>
                  </w:r>
                </w:p>
              </w:tc>
              <w:tc>
                <w:tcPr>
                  <w:tcW w:w="266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w:t>
                  </w:r>
                </w:p>
              </w:tc>
              <w:tc>
                <w:tcPr>
                  <w:tcW w:w="2466" w:type="dxa"/>
                  <w:noWrap w:val="0"/>
                  <w:vAlign w:val="center"/>
                </w:tcPr>
                <w:p>
                  <w:pPr>
                    <w:pStyle w:val="3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6"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总磷</w:t>
                  </w:r>
                </w:p>
              </w:tc>
              <w:tc>
                <w:tcPr>
                  <w:tcW w:w="266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8*</w:t>
                  </w:r>
                </w:p>
              </w:tc>
              <w:tc>
                <w:tcPr>
                  <w:tcW w:w="2466" w:type="dxa"/>
                  <w:noWrap w:val="0"/>
                  <w:vAlign w:val="center"/>
                </w:tcPr>
                <w:p>
                  <w:pPr>
                    <w:pStyle w:val="3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266"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266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jc w:val="center"/>
                    <w:textAlignment w:val="auto"/>
                    <w:outlineLvl w:val="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w:t>
                  </w:r>
                  <w:r>
                    <w:rPr>
                      <w:rFonts w:hint="default" w:ascii="Times New Roman" w:hAnsi="Times New Roman" w:eastAsia="宋体" w:cs="Times New Roman"/>
                      <w:sz w:val="21"/>
                      <w:szCs w:val="21"/>
                    </w:rPr>
                    <w:t>0</w:t>
                  </w:r>
                </w:p>
              </w:tc>
              <w:tc>
                <w:tcPr>
                  <w:tcW w:w="2466" w:type="dxa"/>
                  <w:noWrap w:val="0"/>
                  <w:vAlign w:val="center"/>
                </w:tcPr>
                <w:p>
                  <w:pPr>
                    <w:pStyle w:val="3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40" w:lineRule="exact"/>
                    <w:ind w:left="0" w:right="0"/>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r>
          </w:tbl>
          <w:p>
            <w:pPr>
              <w:keepNext w:val="0"/>
              <w:keepLines w:val="0"/>
              <w:pageBreakBefore w:val="0"/>
              <w:widowControl w:val="0"/>
              <w:suppressLineNumbers w:val="0"/>
              <w:kinsoku/>
              <w:wordWrap/>
              <w:overflowPunct/>
              <w:topLinePunct w:val="0"/>
              <w:autoSpaceDE/>
              <w:autoSpaceDN/>
              <w:bidi w:val="0"/>
              <w:spacing w:before="0" w:beforeAutospacing="0" w:after="0" w:afterAutospacing="0" w:line="340" w:lineRule="exact"/>
              <w:ind w:left="0" w:right="0" w:firstLine="211" w:firstLineChars="100"/>
              <w:jc w:val="both"/>
              <w:outlineLvl w:val="9"/>
              <w:rPr>
                <w:rFonts w:hint="default" w:ascii="Times New Roman" w:hAnsi="Times New Roman"/>
                <w:kern w:val="0"/>
              </w:rPr>
            </w:pPr>
            <w:r>
              <w:rPr>
                <w:rFonts w:hint="default" w:ascii="Times New Roman" w:hAnsi="Times New Roman" w:eastAsia="宋体" w:cs="Times New Roman"/>
                <w:b/>
                <w:bCs/>
                <w:sz w:val="21"/>
                <w:szCs w:val="21"/>
                <w:lang w:eastAsia="zh-CN"/>
              </w:rPr>
              <w:t>注：氨氮、总磷执行《工业企业废水氮、磷污染物间接排放限值》</w:t>
            </w:r>
            <w:r>
              <w:rPr>
                <w:rFonts w:hint="default" w:ascii="Times New Roman" w:hAnsi="Times New Roman" w:eastAsia="宋体" w:cs="Times New Roman"/>
                <w:b/>
                <w:bCs/>
                <w:sz w:val="21"/>
                <w:szCs w:val="21"/>
                <w:lang w:val="en-US" w:eastAsia="zh-CN"/>
              </w:rPr>
              <w:t xml:space="preserve"> DB33/</w:t>
            </w:r>
            <w:r>
              <w:rPr>
                <w:rFonts w:hint="eastAsia" w:ascii="Times New Roman" w:hAnsi="Times New Roman" w:cs="Times New Roman"/>
                <w:b/>
                <w:bCs/>
                <w:sz w:val="21"/>
                <w:szCs w:val="21"/>
                <w:lang w:val="en-US" w:eastAsia="zh-CN"/>
              </w:rPr>
              <w:t xml:space="preserve"> </w:t>
            </w:r>
            <w:r>
              <w:rPr>
                <w:rFonts w:hint="default" w:ascii="Times New Roman" w:hAnsi="Times New Roman" w:eastAsia="宋体" w:cs="Times New Roman"/>
                <w:b/>
                <w:bCs/>
                <w:sz w:val="21"/>
                <w:szCs w:val="21"/>
                <w:lang w:val="en-US" w:eastAsia="zh-CN"/>
              </w:rPr>
              <w:t>887-2013表1中排放限值</w:t>
            </w:r>
            <w:r>
              <w:rPr>
                <w:rFonts w:hint="default" w:ascii="Times New Roman" w:hAnsi="Times New Roman" w:eastAsia="宋体" w:cs="Times New Roman"/>
                <w:b/>
                <w:bCs/>
                <w:sz w:val="21"/>
                <w:szCs w:val="21"/>
                <w:lang w:eastAsia="zh-CN"/>
              </w:rPr>
              <w:t>。</w:t>
            </w:r>
            <w:r>
              <w:rPr>
                <w:rFonts w:hint="default" w:ascii="Times New Roman" w:hAnsi="Times New Roman"/>
                <w:kern w:val="0"/>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jc w:val="both"/>
              <w:textAlignment w:val="auto"/>
              <w:rPr>
                <w:rFonts w:hint="default" w:ascii="Times New Roman" w:hAnsi="Times New Roman"/>
                <w:b/>
                <w:kern w:val="0"/>
              </w:rPr>
            </w:pPr>
            <w:r>
              <w:rPr>
                <w:rFonts w:hint="default" w:ascii="Times New Roman" w:hAnsi="Times New Roman"/>
                <w:b/>
                <w:kern w:val="0"/>
              </w:rPr>
              <w:t>废气：</w:t>
            </w:r>
          </w:p>
          <w:p>
            <w:pPr>
              <w:pStyle w:val="7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outlineLvl w:val="9"/>
              <w:rPr>
                <w:rFonts w:hint="default" w:ascii="Times New Roman" w:hAnsi="Times New Roman" w:eastAsia="宋体" w:cs="Times New Roman"/>
                <w:lang w:val="en-US" w:eastAsia="zh-CN"/>
              </w:rPr>
            </w:pPr>
            <w:r>
              <w:rPr>
                <w:rFonts w:hint="default" w:ascii="Times New Roman" w:hAnsi="Times New Roman" w:eastAsia="宋体" w:cs="Times New Roman"/>
                <w:sz w:val="24"/>
                <w:szCs w:val="24"/>
                <w:lang w:val="en-US" w:eastAsia="zh-CN"/>
              </w:rPr>
              <w:t>本项目废气执行《大气污染物综合排放标准》（GB16297-1996）表2中二级标准，具体限值见表1-2。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jc w:val="center"/>
              <w:textAlignment w:val="auto"/>
              <w:outlineLvl w:val="9"/>
              <w:rPr>
                <w:rFonts w:hint="default" w:ascii="Times New Roman" w:hAnsi="Times New Roman" w:eastAsia="宋体" w:cs="Times New Roman"/>
                <w:lang w:val="en-US" w:eastAsia="zh-CN"/>
              </w:rPr>
            </w:pPr>
            <w:bookmarkStart w:id="4" w:name="_Toc20173_WPSOffice_Level3"/>
            <w:bookmarkStart w:id="5" w:name="_Toc927_WPSOffice_Level3"/>
            <w:r>
              <w:rPr>
                <w:rFonts w:hint="default" w:ascii="Times New Roman" w:hAnsi="Times New Roman" w:eastAsia="宋体" w:cs="Times New Roman"/>
              </w:rPr>
              <w:t>表</w:t>
            </w:r>
            <w:r>
              <w:rPr>
                <w:rFonts w:hint="default" w:ascii="Times New Roman" w:hAnsi="Times New Roman" w:eastAsia="宋体" w:cs="Times New Roman"/>
                <w:lang w:val="en-US" w:eastAsia="zh-CN"/>
              </w:rPr>
              <w:t>1</w:t>
            </w:r>
            <w:r>
              <w:rPr>
                <w:rFonts w:hint="default" w:ascii="Times New Roman" w:hAnsi="Times New Roman" w:eastAsia="宋体" w:cs="Times New Roman"/>
              </w:rPr>
              <w:t>-</w:t>
            </w:r>
            <w:r>
              <w:rPr>
                <w:rFonts w:hint="default" w:ascii="Times New Roman" w:hAnsi="Times New Roman" w:eastAsia="宋体" w:cs="Times New Roman"/>
                <w:lang w:val="en-US" w:eastAsia="zh-CN"/>
              </w:rPr>
              <w:t>2</w:t>
            </w:r>
            <w:r>
              <w:rPr>
                <w:rFonts w:hint="default" w:ascii="Times New Roman" w:hAnsi="Times New Roman" w:eastAsia="宋体" w:cs="Times New Roman"/>
              </w:rPr>
              <w:t xml:space="preserve"> </w:t>
            </w:r>
            <w:bookmarkEnd w:id="4"/>
            <w:bookmarkEnd w:id="5"/>
            <w:r>
              <w:rPr>
                <w:rFonts w:hint="default" w:ascii="Times New Roman" w:hAnsi="Times New Roman" w:eastAsia="宋体" w:cs="Times New Roman"/>
                <w:lang w:val="en-US" w:eastAsia="zh-CN"/>
              </w:rPr>
              <w:t>污染物排放标准</w:t>
            </w:r>
          </w:p>
          <w:tbl>
            <w:tblPr>
              <w:tblStyle w:val="31"/>
              <w:tblW w:w="7600" w:type="dxa"/>
              <w:jc w:val="center"/>
              <w:tblInd w:w="-1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83"/>
              <w:gridCol w:w="1856"/>
              <w:gridCol w:w="1493"/>
              <w:gridCol w:w="870"/>
              <w:gridCol w:w="1271"/>
              <w:gridCol w:w="102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579" w:hRule="atLeast"/>
                <w:jc w:val="center"/>
              </w:trPr>
              <w:tc>
                <w:tcPr>
                  <w:tcW w:w="1083" w:type="dxa"/>
                  <w:vMerge w:val="restart"/>
                  <w:tcBorders>
                    <w:top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污染物</w:t>
                  </w:r>
                </w:p>
              </w:tc>
              <w:tc>
                <w:tcPr>
                  <w:tcW w:w="1856" w:type="dxa"/>
                  <w:vMerge w:val="restart"/>
                  <w:tcBorders>
                    <w:top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最高允放排放浓度</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(mg/m</w:t>
                  </w:r>
                  <w:r>
                    <w:rPr>
                      <w:rFonts w:hint="default" w:ascii="Times New Roman" w:hAnsi="Times New Roman" w:cs="Times New Roman"/>
                      <w:b/>
                      <w:sz w:val="21"/>
                      <w:szCs w:val="21"/>
                      <w:vertAlign w:val="superscript"/>
                    </w:rPr>
                    <w:t>3</w:t>
                  </w:r>
                  <w:r>
                    <w:rPr>
                      <w:rFonts w:hint="default" w:ascii="Times New Roman" w:hAnsi="Times New Roman" w:cs="Times New Roman"/>
                      <w:b/>
                      <w:sz w:val="21"/>
                      <w:szCs w:val="21"/>
                    </w:rPr>
                    <w:t>)</w:t>
                  </w:r>
                </w:p>
              </w:tc>
              <w:tc>
                <w:tcPr>
                  <w:tcW w:w="2363" w:type="dxa"/>
                  <w:gridSpan w:val="2"/>
                  <w:tcBorders>
                    <w:top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最高允放排放速率(kg/h)</w:t>
                  </w:r>
                </w:p>
              </w:tc>
              <w:tc>
                <w:tcPr>
                  <w:tcW w:w="2298" w:type="dxa"/>
                  <w:gridSpan w:val="2"/>
                  <w:tcBorders>
                    <w:top w:val="single" w:color="auto" w:sz="8" w:space="0"/>
                    <w:right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无组织排放监控浓度限值(mg/m</w:t>
                  </w:r>
                  <w:r>
                    <w:rPr>
                      <w:rFonts w:hint="default" w:ascii="Times New Roman" w:hAnsi="Times New Roman" w:cs="Times New Roman"/>
                      <w:b/>
                      <w:sz w:val="21"/>
                      <w:szCs w:val="21"/>
                      <w:vertAlign w:val="superscript"/>
                    </w:rPr>
                    <w:t>3</w:t>
                  </w:r>
                  <w:r>
                    <w:rPr>
                      <w:rFonts w:hint="default" w:ascii="Times New Roman" w:hAnsi="Times New Roman" w:cs="Times New Roman"/>
                      <w:b/>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290" w:hRule="atLeast"/>
                <w:jc w:val="center"/>
              </w:trPr>
              <w:tc>
                <w:tcPr>
                  <w:tcW w:w="1083" w:type="dxa"/>
                  <w:vMerge w:val="continue"/>
                  <w:tcBorders>
                    <w:lef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p>
              </w:tc>
              <w:tc>
                <w:tcPr>
                  <w:tcW w:w="1856" w:type="dxa"/>
                  <w:vMerge w:val="continue"/>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p>
              </w:tc>
              <w:tc>
                <w:tcPr>
                  <w:tcW w:w="1493"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排气筒高度m</w:t>
                  </w:r>
                </w:p>
              </w:tc>
              <w:tc>
                <w:tcPr>
                  <w:tcW w:w="870"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二级</w:t>
                  </w:r>
                </w:p>
              </w:tc>
              <w:tc>
                <w:tcPr>
                  <w:tcW w:w="1271"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监控点</w:t>
                  </w:r>
                </w:p>
              </w:tc>
              <w:tc>
                <w:tcPr>
                  <w:tcW w:w="1027" w:type="dxa"/>
                  <w:tcBorders>
                    <w:right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浓度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Ex>
              <w:trPr>
                <w:cantSplit/>
                <w:trHeight w:val="717" w:hRule="atLeast"/>
                <w:jc w:val="center"/>
              </w:trPr>
              <w:tc>
                <w:tcPr>
                  <w:tcW w:w="1083" w:type="dxa"/>
                  <w:tcBorders>
                    <w:left w:val="single" w:color="auto" w:sz="4" w:space="0"/>
                    <w:bottom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颗粒物</w:t>
                  </w:r>
                </w:p>
              </w:tc>
              <w:tc>
                <w:tcPr>
                  <w:tcW w:w="1856" w:type="dxa"/>
                  <w:tcBorders>
                    <w:bottom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120</w:t>
                  </w:r>
                </w:p>
              </w:tc>
              <w:tc>
                <w:tcPr>
                  <w:tcW w:w="1493" w:type="dxa"/>
                  <w:tcBorders>
                    <w:bottom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15</w:t>
                  </w:r>
                </w:p>
              </w:tc>
              <w:tc>
                <w:tcPr>
                  <w:tcW w:w="870" w:type="dxa"/>
                  <w:tcBorders>
                    <w:bottom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3.5</w:t>
                  </w:r>
                </w:p>
              </w:tc>
              <w:tc>
                <w:tcPr>
                  <w:tcW w:w="1271" w:type="dxa"/>
                  <w:tcBorders>
                    <w:bottom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周界外浓度最高点</w:t>
                  </w:r>
                </w:p>
              </w:tc>
              <w:tc>
                <w:tcPr>
                  <w:tcW w:w="1027" w:type="dxa"/>
                  <w:tcBorders>
                    <w:bottom w:val="single" w:color="auto" w:sz="8" w:space="0"/>
                    <w:right w:val="single" w:color="auto" w:sz="8"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1.0</w:t>
                  </w:r>
                </w:p>
              </w:tc>
            </w:tr>
          </w:tbl>
          <w:p>
            <w:pPr>
              <w:pStyle w:val="2"/>
              <w:keepNext w:val="0"/>
              <w:keepLines w:val="0"/>
              <w:suppressLineNumbers w:val="0"/>
              <w:spacing w:before="0" w:beforeAutospacing="0" w:after="0" w:afterAutospacing="0"/>
              <w:ind w:left="0" w:right="0"/>
              <w:rPr>
                <w:rFonts w:hint="default" w:ascii="Times New Roman" w:hAnsi="Times New Roman" w:eastAsia="宋体" w:cs="Times New Roman"/>
                <w:b/>
                <w:kern w:val="0"/>
                <w:sz w:val="24"/>
                <w:szCs w:val="22"/>
                <w:lang w:val="en-US" w:eastAsia="zh-CN" w:bidi="ar-SA"/>
              </w:rPr>
            </w:pPr>
            <w:r>
              <w:rPr>
                <w:rFonts w:hint="eastAsia" w:ascii="Times New Roman" w:hAnsi="Times New Roman" w:eastAsia="宋体" w:cs="Times New Roman"/>
                <w:b/>
                <w:kern w:val="0"/>
                <w:sz w:val="24"/>
                <w:szCs w:val="22"/>
                <w:lang w:val="en-US" w:eastAsia="zh-CN" w:bidi="ar-SA"/>
              </w:rPr>
              <w:t>噪声：</w:t>
            </w:r>
          </w:p>
          <w:p>
            <w:pPr>
              <w:keepNext w:val="0"/>
              <w:keepLines w:val="0"/>
              <w:suppressLineNumbers w:val="0"/>
              <w:snapToGrid w:val="0"/>
              <w:spacing w:before="0" w:beforeAutospacing="0" w:after="0" w:afterAutospacing="0" w:line="360" w:lineRule="auto"/>
              <w:ind w:left="0" w:right="0" w:firstLine="480" w:firstLineChars="200"/>
              <w:rPr>
                <w:rFonts w:hint="eastAsia"/>
                <w:color w:val="000000"/>
                <w:sz w:val="24"/>
                <w:szCs w:val="24"/>
              </w:rPr>
            </w:pPr>
            <w:r>
              <w:rPr>
                <w:rFonts w:hint="default"/>
                <w:color w:val="000000"/>
                <w:sz w:val="24"/>
                <w:szCs w:val="24"/>
              </w:rPr>
              <w:t>本项目</w:t>
            </w:r>
            <w:r>
              <w:rPr>
                <w:rFonts w:hint="eastAsia"/>
                <w:color w:val="000000"/>
                <w:sz w:val="24"/>
                <w:szCs w:val="24"/>
              </w:rPr>
              <w:t>厂界噪声</w:t>
            </w:r>
            <w:r>
              <w:rPr>
                <w:rFonts w:hint="default"/>
                <w:color w:val="000000"/>
                <w:sz w:val="24"/>
                <w:szCs w:val="24"/>
              </w:rPr>
              <w:t>执行</w:t>
            </w:r>
            <w:r>
              <w:rPr>
                <w:rFonts w:hint="default"/>
                <w:sz w:val="24"/>
              </w:rPr>
              <w:t>《工业企业厂界环境噪声排放标准</w:t>
            </w:r>
            <w:r>
              <w:rPr>
                <w:rFonts w:hint="default" w:ascii="Times New Roman" w:hAnsi="Times New Roman" w:cs="Times New Roman"/>
                <w:sz w:val="24"/>
              </w:rPr>
              <w:t>》（GB</w:t>
            </w:r>
            <w:r>
              <w:rPr>
                <w:rFonts w:hint="default" w:ascii="Times New Roman" w:hAnsi="Times New Roman" w:cs="Times New Roman"/>
                <w:sz w:val="24"/>
                <w:lang w:val="en-US" w:eastAsia="zh-CN"/>
              </w:rPr>
              <w:t xml:space="preserve"> </w:t>
            </w:r>
            <w:r>
              <w:rPr>
                <w:rFonts w:hint="default" w:ascii="Times New Roman" w:hAnsi="Times New Roman" w:cs="Times New Roman"/>
                <w:sz w:val="24"/>
              </w:rPr>
              <w:t>12348-2008）</w:t>
            </w:r>
            <w:r>
              <w:rPr>
                <w:rFonts w:hint="default" w:ascii="Times New Roman" w:hAnsi="Times New Roman" w:cs="Times New Roman"/>
                <w:color w:val="000000"/>
                <w:sz w:val="24"/>
                <w:szCs w:val="24"/>
              </w:rPr>
              <w:t>中的3类标准，具体见表</w:t>
            </w:r>
            <w:r>
              <w:rPr>
                <w:rFonts w:hint="eastAsia" w:ascii="Times New Roman" w:hAnsi="Times New Roman" w:cs="Times New Roman"/>
                <w:color w:val="000000"/>
                <w:sz w:val="24"/>
                <w:szCs w:val="24"/>
                <w:lang w:val="en-US" w:eastAsia="zh-CN"/>
              </w:rPr>
              <w:t>1-3</w:t>
            </w:r>
            <w:r>
              <w:rPr>
                <w:rFonts w:hint="default" w:ascii="Times New Roman" w:hAnsi="Times New Roman" w:cs="Times New Roman"/>
                <w:color w:val="000000"/>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jc w:val="center"/>
              <w:textAlignment w:val="auto"/>
              <w:outlineLvl w:val="9"/>
              <w:rPr>
                <w:rFonts w:hint="default" w:ascii="Times New Roman" w:hAnsi="Times New Roman" w:eastAsia="宋体" w:cs="Times New Roman"/>
              </w:rPr>
            </w:pPr>
            <w:r>
              <w:rPr>
                <w:rFonts w:hint="default" w:ascii="Times New Roman" w:hAnsi="Times New Roman" w:eastAsia="宋体" w:cs="Times New Roman"/>
              </w:rPr>
              <w:t>表</w:t>
            </w:r>
            <w:r>
              <w:rPr>
                <w:rFonts w:hint="eastAsia" w:ascii="Times New Roman" w:hAnsi="Times New Roman" w:cs="Times New Roman"/>
                <w:lang w:val="en-US" w:eastAsia="zh-CN"/>
              </w:rPr>
              <w:t>1</w:t>
            </w:r>
            <w:r>
              <w:rPr>
                <w:rFonts w:hint="default" w:ascii="Times New Roman" w:hAnsi="Times New Roman" w:eastAsia="宋体" w:cs="Times New Roman"/>
              </w:rPr>
              <w:t>-</w:t>
            </w:r>
            <w:r>
              <w:rPr>
                <w:rFonts w:hint="eastAsia" w:ascii="Times New Roman" w:hAnsi="Times New Roman" w:cs="Times New Roman"/>
                <w:lang w:val="en-US" w:eastAsia="zh-CN"/>
              </w:rPr>
              <w:t>3</w:t>
            </w:r>
            <w:r>
              <w:rPr>
                <w:rFonts w:hint="default" w:ascii="Times New Roman" w:hAnsi="Times New Roman" w:eastAsia="宋体" w:cs="Times New Roman"/>
              </w:rPr>
              <w:t xml:space="preserve"> </w:t>
            </w:r>
            <w:r>
              <w:rPr>
                <w:rFonts w:hint="eastAsia" w:ascii="Times New Roman" w:hAnsi="Times New Roman" w:eastAsia="宋体" w:cs="Times New Roman"/>
              </w:rPr>
              <w:t xml:space="preserve"> 噪声排放标准</w:t>
            </w:r>
          </w:p>
          <w:tbl>
            <w:tblPr>
              <w:tblStyle w:val="31"/>
              <w:tblW w:w="766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552"/>
              <w:gridCol w:w="2552"/>
              <w:gridCol w:w="25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1" w:hRule="atLeast"/>
                <w:jc w:val="center"/>
              </w:trPr>
              <w:tc>
                <w:tcPr>
                  <w:tcW w:w="2552" w:type="dxa"/>
                  <w:vMerge w:val="restart"/>
                  <w:tcBorders>
                    <w:top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区域类别</w:t>
                  </w:r>
                </w:p>
              </w:tc>
              <w:tc>
                <w:tcPr>
                  <w:tcW w:w="5108" w:type="dxa"/>
                  <w:gridSpan w:val="2"/>
                  <w:tcBorders>
                    <w:top w:val="single" w:color="auto" w:sz="8" w:space="0"/>
                    <w:right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噪声值dB（A）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68" w:hRule="atLeast"/>
                <w:jc w:val="center"/>
              </w:trPr>
              <w:tc>
                <w:tcPr>
                  <w:tcW w:w="2552" w:type="dxa"/>
                  <w:vMerge w:val="continue"/>
                  <w:tcBorders>
                    <w:left w:val="single" w:color="auto" w:sz="4"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p>
              </w:tc>
              <w:tc>
                <w:tcPr>
                  <w:tcW w:w="2552" w:type="dxa"/>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昼    间</w:t>
                  </w:r>
                </w:p>
              </w:tc>
              <w:tc>
                <w:tcPr>
                  <w:tcW w:w="2556" w:type="dxa"/>
                  <w:tcBorders>
                    <w:right w:val="single" w:color="auto" w:sz="8" w:space="0"/>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夜    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0" w:hRule="atLeast"/>
                <w:jc w:val="center"/>
              </w:trPr>
              <w:tc>
                <w:tcPr>
                  <w:tcW w:w="2552" w:type="dxa"/>
                  <w:tcBorders>
                    <w:left w:val="single" w:color="auto" w:sz="4" w:space="0"/>
                    <w:bottom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3类</w:t>
                  </w:r>
                </w:p>
              </w:tc>
              <w:tc>
                <w:tcPr>
                  <w:tcW w:w="2552" w:type="dxa"/>
                  <w:tcBorders>
                    <w:bottom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65</w:t>
                  </w:r>
                </w:p>
              </w:tc>
              <w:tc>
                <w:tcPr>
                  <w:tcW w:w="2556" w:type="dxa"/>
                  <w:tcBorders>
                    <w:bottom w:val="single" w:color="auto" w:sz="8" w:space="0"/>
                    <w:right w:val="single" w:color="auto" w:sz="8"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55</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jc w:val="both"/>
              <w:textAlignment w:val="auto"/>
              <w:rPr>
                <w:rFonts w:hint="eastAsia" w:ascii="Times New Roman" w:hAnsi="Times New Roman" w:eastAsia="宋体"/>
                <w:lang w:eastAsia="zh-CN"/>
              </w:rPr>
            </w:pPr>
          </w:p>
        </w:tc>
      </w:tr>
    </w:tbl>
    <w:p>
      <w:pPr>
        <w:rPr>
          <w:rFonts w:ascii="Times New Roman" w:hAnsi="Times New Roman"/>
          <w:b/>
          <w:kern w:val="0"/>
        </w:rPr>
      </w:pPr>
    </w:p>
    <w:p>
      <w:pPr>
        <w:rPr>
          <w:rFonts w:ascii="Times New Roman" w:hAnsi="Times New Roman"/>
          <w:b/>
          <w:kern w:val="0"/>
        </w:rPr>
      </w:pPr>
      <w:r>
        <w:rPr>
          <w:rFonts w:ascii="Times New Roman" w:hAnsi="Times New Roman"/>
          <w:b/>
          <w:kern w:val="0"/>
        </w:rPr>
        <w:t>表二</w:t>
      </w:r>
    </w:p>
    <w:tbl>
      <w:tblPr>
        <w:tblStyle w:val="31"/>
        <w:tblW w:w="9990" w:type="dxa"/>
        <w:jc w:val="center"/>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99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trHeight w:val="13570" w:hRule="atLeast"/>
          <w:jc w:val="center"/>
        </w:trPr>
        <w:tc>
          <w:tcPr>
            <w:tcW w:w="9990" w:type="dxa"/>
            <w:shd w:val="clear" w:color="auto" w:fill="auto"/>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textAlignment w:val="auto"/>
              <w:outlineLvl w:val="9"/>
              <w:rPr>
                <w:rFonts w:hint="default"/>
              </w:rPr>
            </w:pPr>
            <w:r>
              <w:rPr>
                <w:rFonts w:hint="default"/>
              </w:rPr>
              <w:t>工程建设内容：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outlineLvl w:val="9"/>
              <w:rPr>
                <w:rFonts w:hint="default" w:ascii="Times New Roman" w:hAnsi="Times New Roman" w:cs="Times New Roman"/>
                <w:lang w:val="en-US" w:eastAsia="zh-CN"/>
              </w:rPr>
            </w:pPr>
            <w:r>
              <w:rPr>
                <w:rFonts w:hint="eastAsia"/>
                <w:lang w:eastAsia="zh-CN"/>
              </w:rPr>
              <w:t>建德市瑞德</w:t>
            </w:r>
            <w:r>
              <w:rPr>
                <w:rFonts w:hint="default" w:ascii="Times New Roman" w:hAnsi="Times New Roman" w:cs="Times New Roman"/>
                <w:lang w:eastAsia="zh-CN"/>
              </w:rPr>
              <w:t>机械装备有限公司</w:t>
            </w:r>
            <w:r>
              <w:rPr>
                <w:rFonts w:hint="default" w:ascii="Times New Roman" w:hAnsi="Times New Roman" w:cs="Times New Roman"/>
                <w:lang w:val="en-US" w:eastAsia="zh-CN"/>
              </w:rPr>
              <w:t>，成立于2008年07月，主要从事</w:t>
            </w:r>
            <w:r>
              <w:rPr>
                <w:rFonts w:hint="default" w:ascii="Times New Roman" w:hAnsi="Times New Roman" w:cs="Times New Roman"/>
                <w:lang w:eastAsia="zh-CN"/>
              </w:rPr>
              <w:t>销售机械电器设备、五金交电、橡胶制品、建筑材料</w:t>
            </w:r>
            <w:r>
              <w:rPr>
                <w:rFonts w:hint="default" w:ascii="Times New Roman" w:hAnsi="Times New Roman" w:cs="Times New Roman"/>
                <w:lang w:val="en-US" w:eastAsia="zh-CN"/>
              </w:rPr>
              <w:t>等。</w:t>
            </w:r>
            <w:r>
              <w:rPr>
                <w:rFonts w:hint="default" w:ascii="Times New Roman" w:hAnsi="Times New Roman" w:cs="Times New Roman"/>
              </w:rPr>
              <w:t>企业</w:t>
            </w:r>
            <w:r>
              <w:rPr>
                <w:rFonts w:hint="default" w:ascii="Times New Roman" w:hAnsi="Times New Roman" w:cs="Times New Roman"/>
                <w:lang w:val="en-US" w:eastAsia="zh-CN"/>
              </w:rPr>
              <w:t>租用</w:t>
            </w:r>
            <w:r>
              <w:rPr>
                <w:rFonts w:hint="default" w:ascii="Times New Roman" w:hAnsi="Times New Roman" w:cs="Times New Roman"/>
              </w:rPr>
              <w:t>浙江瑞曼特机械装备有限公司</w:t>
            </w:r>
            <w:r>
              <w:rPr>
                <w:rFonts w:hint="default" w:ascii="Times New Roman" w:hAnsi="Times New Roman" w:cs="Times New Roman"/>
                <w:lang w:val="en-US" w:eastAsia="zh-CN"/>
              </w:rPr>
              <w:t>位于</w:t>
            </w:r>
            <w:r>
              <w:rPr>
                <w:rFonts w:hint="default" w:ascii="Times New Roman" w:hAnsi="Times New Roman" w:cs="Times New Roman"/>
                <w:lang w:eastAsia="zh-CN"/>
              </w:rPr>
              <w:t>建徳市乾潭镇安仁工业功能区城东工业区</w:t>
            </w:r>
            <w:r>
              <w:rPr>
                <w:rFonts w:hint="default" w:ascii="Times New Roman" w:hAnsi="Times New Roman" w:cs="Times New Roman"/>
              </w:rPr>
              <w:t>1</w:t>
            </w:r>
            <w:r>
              <w:rPr>
                <w:rFonts w:hint="default" w:ascii="Times New Roman" w:hAnsi="Times New Roman" w:cs="Times New Roman"/>
                <w:vertAlign w:val="superscript"/>
              </w:rPr>
              <w:t>#</w:t>
            </w:r>
            <w:r>
              <w:rPr>
                <w:rFonts w:hint="default" w:ascii="Times New Roman" w:hAnsi="Times New Roman" w:cs="Times New Roman"/>
              </w:rPr>
              <w:t>厂房和3</w:t>
            </w:r>
            <w:r>
              <w:rPr>
                <w:rFonts w:hint="default" w:ascii="Times New Roman" w:hAnsi="Times New Roman" w:cs="Times New Roman"/>
                <w:vertAlign w:val="superscript"/>
              </w:rPr>
              <w:t>#</w:t>
            </w:r>
            <w:r>
              <w:rPr>
                <w:rFonts w:hint="default" w:ascii="Times New Roman" w:hAnsi="Times New Roman" w:cs="Times New Roman"/>
              </w:rPr>
              <w:t>厂房</w:t>
            </w:r>
            <w:r>
              <w:rPr>
                <w:rFonts w:hint="default" w:ascii="Times New Roman" w:hAnsi="Times New Roman" w:cs="Times New Roman"/>
                <w:lang w:val="en-US" w:eastAsia="zh-CN"/>
              </w:rPr>
              <w:t>，</w:t>
            </w:r>
            <w:r>
              <w:rPr>
                <w:rFonts w:hint="default" w:ascii="Times New Roman" w:hAnsi="Times New Roman" w:cs="Times New Roman"/>
              </w:rPr>
              <w:t>1</w:t>
            </w:r>
            <w:r>
              <w:rPr>
                <w:rFonts w:hint="default" w:ascii="Times New Roman" w:hAnsi="Times New Roman" w:cs="Times New Roman"/>
                <w:vertAlign w:val="superscript"/>
              </w:rPr>
              <w:t>#</w:t>
            </w:r>
            <w:r>
              <w:rPr>
                <w:rFonts w:hint="default" w:ascii="Times New Roman" w:hAnsi="Times New Roman" w:cs="Times New Roman"/>
              </w:rPr>
              <w:t>厂房</w:t>
            </w:r>
            <w:r>
              <w:rPr>
                <w:rFonts w:hint="eastAsia" w:ascii="Times New Roman" w:hAnsi="Times New Roman" w:cs="Times New Roman"/>
                <w:lang w:val="en-US" w:eastAsia="zh-CN"/>
              </w:rPr>
              <w:t>未建成，</w:t>
            </w:r>
            <w:r>
              <w:rPr>
                <w:rFonts w:hint="default" w:ascii="Times New Roman" w:hAnsi="Times New Roman" w:cs="Times New Roman"/>
              </w:rPr>
              <w:t>3</w:t>
            </w:r>
            <w:r>
              <w:rPr>
                <w:rFonts w:hint="default" w:ascii="Times New Roman" w:hAnsi="Times New Roman" w:cs="Times New Roman"/>
                <w:vertAlign w:val="superscript"/>
              </w:rPr>
              <w:t>#</w:t>
            </w:r>
            <w:r>
              <w:rPr>
                <w:rFonts w:hint="default" w:ascii="Times New Roman" w:hAnsi="Times New Roman" w:cs="Times New Roman"/>
              </w:rPr>
              <w:t>厂房</w:t>
            </w:r>
            <w:r>
              <w:rPr>
                <w:rFonts w:hint="default" w:ascii="Times New Roman" w:hAnsi="Times New Roman" w:cs="Times New Roman"/>
                <w:lang w:val="en-US" w:eastAsia="zh-CN"/>
              </w:rPr>
              <w:t>作为生产车间，购置焊机、剪板机、折边机等设备，形成</w:t>
            </w:r>
            <w:r>
              <w:rPr>
                <w:rFonts w:hint="default" w:ascii="Times New Roman" w:hAnsi="Times New Roman" w:cs="Times New Roman"/>
                <w:lang w:eastAsia="zh-CN"/>
              </w:rPr>
              <w:t>年产1000吨输送设备</w:t>
            </w:r>
            <w:r>
              <w:rPr>
                <w:rFonts w:hint="default" w:ascii="Times New Roman" w:hAnsi="Times New Roman" w:cs="Times New Roman"/>
                <w:lang w:val="en-US" w:eastAsia="zh-CN"/>
              </w:rPr>
              <w:t>的生产能力。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outlineLvl w:val="9"/>
              <w:rPr>
                <w:rFonts w:hint="default" w:ascii="Times New Roman" w:hAnsi="Times New Roman" w:cs="Times New Roman"/>
              </w:rPr>
            </w:pPr>
            <w:r>
              <w:rPr>
                <w:rFonts w:hint="default" w:ascii="Times New Roman" w:hAnsi="Times New Roman" w:cs="Times New Roman"/>
              </w:rPr>
              <w:t>公司委托</w:t>
            </w:r>
            <w:r>
              <w:rPr>
                <w:rFonts w:hint="default" w:ascii="Times New Roman" w:hAnsi="Times New Roman" w:cs="Times New Roman"/>
                <w:lang w:eastAsia="zh-CN"/>
              </w:rPr>
              <w:t>浙江天川环保科技有限公司</w:t>
            </w:r>
            <w:r>
              <w:rPr>
                <w:rFonts w:hint="default" w:ascii="Times New Roman" w:hAnsi="Times New Roman" w:cs="Times New Roman"/>
              </w:rPr>
              <w:t>于20</w:t>
            </w:r>
            <w:r>
              <w:rPr>
                <w:rFonts w:hint="default" w:ascii="Times New Roman" w:hAnsi="Times New Roman" w:cs="Times New Roman"/>
                <w:lang w:val="en-US" w:eastAsia="zh-CN"/>
              </w:rPr>
              <w:t>18</w:t>
            </w:r>
            <w:r>
              <w:rPr>
                <w:rFonts w:hint="default" w:ascii="Times New Roman" w:hAnsi="Times New Roman" w:cs="Times New Roman"/>
              </w:rPr>
              <w:t>年</w:t>
            </w:r>
            <w:r>
              <w:rPr>
                <w:rFonts w:hint="default" w:ascii="Times New Roman" w:hAnsi="Times New Roman" w:cs="Times New Roman"/>
                <w:lang w:val="en-US" w:eastAsia="zh-CN"/>
              </w:rPr>
              <w:t>03</w:t>
            </w:r>
            <w:r>
              <w:rPr>
                <w:rFonts w:hint="default" w:ascii="Times New Roman" w:hAnsi="Times New Roman" w:cs="Times New Roman"/>
              </w:rPr>
              <w:t>月编制《</w:t>
            </w:r>
            <w:r>
              <w:rPr>
                <w:rFonts w:hint="default" w:ascii="Times New Roman" w:hAnsi="Times New Roman" w:cs="Times New Roman"/>
                <w:lang w:eastAsia="zh-CN"/>
              </w:rPr>
              <w:t>建德市瑞德机械装备有限公司年产1000吨输送设备建设项目</w:t>
            </w:r>
            <w:r>
              <w:rPr>
                <w:rFonts w:hint="default" w:ascii="Times New Roman" w:hAnsi="Times New Roman" w:cs="Times New Roman"/>
              </w:rPr>
              <w:t>环境影响报告表》，并于20</w:t>
            </w:r>
            <w:r>
              <w:rPr>
                <w:rFonts w:hint="default" w:ascii="Times New Roman" w:hAnsi="Times New Roman" w:cs="Times New Roman"/>
                <w:lang w:val="en-US" w:eastAsia="zh-CN"/>
              </w:rPr>
              <w:t>18</w:t>
            </w:r>
            <w:r>
              <w:rPr>
                <w:rFonts w:hint="default" w:ascii="Times New Roman" w:hAnsi="Times New Roman" w:cs="Times New Roman"/>
              </w:rPr>
              <w:t>年</w:t>
            </w:r>
            <w:r>
              <w:rPr>
                <w:rFonts w:hint="default" w:ascii="Times New Roman" w:hAnsi="Times New Roman" w:cs="Times New Roman"/>
                <w:lang w:val="en-US" w:eastAsia="zh-CN"/>
              </w:rPr>
              <w:t>04</w:t>
            </w:r>
            <w:r>
              <w:rPr>
                <w:rFonts w:hint="default" w:ascii="Times New Roman" w:hAnsi="Times New Roman" w:cs="Times New Roman"/>
              </w:rPr>
              <w:t>月通过</w:t>
            </w:r>
            <w:r>
              <w:rPr>
                <w:rFonts w:hint="default" w:ascii="Times New Roman" w:hAnsi="Times New Roman" w:cs="Times New Roman"/>
                <w:lang w:val="en-US" w:eastAsia="zh-CN"/>
              </w:rPr>
              <w:t>建德市环境保护局</w:t>
            </w:r>
            <w:r>
              <w:rPr>
                <w:rFonts w:hint="default" w:ascii="Times New Roman" w:hAnsi="Times New Roman" w:cs="Times New Roman"/>
              </w:rPr>
              <w:t>审批，批准文号为</w:t>
            </w:r>
            <w:r>
              <w:rPr>
                <w:rFonts w:hint="default" w:ascii="Times New Roman" w:hAnsi="Times New Roman" w:cs="Times New Roman"/>
                <w:lang w:val="en-US" w:eastAsia="zh-CN"/>
              </w:rPr>
              <w:t>建环审批[2018]B034号</w:t>
            </w:r>
            <w:r>
              <w:rPr>
                <w:rFonts w:hint="default" w:ascii="Times New Roman" w:hAnsi="Times New Roman" w:cs="Times New Roma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jc w:val="left"/>
              <w:textAlignment w:val="auto"/>
              <w:outlineLvl w:val="9"/>
              <w:rPr>
                <w:rFonts w:hint="default" w:ascii="Times New Roman" w:hAnsi="Times New Roman" w:cs="Times New Roman"/>
                <w:lang w:val="en-US" w:eastAsia="zh-CN"/>
              </w:rPr>
            </w:pPr>
            <w:r>
              <w:rPr>
                <w:rFonts w:hint="default" w:ascii="Times New Roman" w:hAnsi="Times New Roman" w:cs="Times New Roman"/>
                <w:lang w:val="en-US" w:eastAsia="zh-CN"/>
              </w:rPr>
              <w:t>受</w:t>
            </w:r>
            <w:r>
              <w:rPr>
                <w:rFonts w:hint="default" w:ascii="Times New Roman" w:hAnsi="Times New Roman" w:cs="Times New Roman"/>
                <w:lang w:eastAsia="zh-CN"/>
              </w:rPr>
              <w:t>建德市瑞德机械装备有限公司</w:t>
            </w:r>
            <w:r>
              <w:rPr>
                <w:rFonts w:hint="default" w:ascii="Times New Roman" w:hAnsi="Times New Roman" w:cs="Times New Roman"/>
              </w:rPr>
              <w:t>委托，我公司承担了本项目的竣工环境保护验收监测工作，本次验收内容为：</w:t>
            </w:r>
            <w:r>
              <w:rPr>
                <w:rFonts w:hint="default" w:ascii="Times New Roman" w:hAnsi="Times New Roman" w:cs="Times New Roman"/>
                <w:lang w:eastAsia="zh-CN"/>
              </w:rPr>
              <w:t>年产1000吨输送设备建设项目</w:t>
            </w:r>
            <w:r>
              <w:rPr>
                <w:rFonts w:hint="default" w:ascii="Times New Roman" w:hAnsi="Times New Roman" w:cs="Times New Roma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80" w:firstLineChars="200"/>
              <w:textAlignment w:val="auto"/>
              <w:outlineLvl w:val="9"/>
              <w:rPr>
                <w:rFonts w:hint="default" w:ascii="Times New Roman" w:hAnsi="Times New Roman" w:cs="Times New Roman"/>
              </w:rPr>
            </w:pPr>
            <w:r>
              <w:rPr>
                <w:rFonts w:hint="default" w:ascii="Times New Roman" w:hAnsi="Times New Roman" w:cs="Times New Roman"/>
              </w:rPr>
              <w:t>项目员</w:t>
            </w:r>
            <w:r>
              <w:rPr>
                <w:rFonts w:hint="default" w:ascii="Times New Roman" w:hAnsi="Times New Roman" w:cs="Times New Roman"/>
                <w:lang w:val="en-US" w:eastAsia="zh-CN"/>
              </w:rPr>
              <w:t>工</w:t>
            </w:r>
            <w:r>
              <w:rPr>
                <w:rFonts w:hint="default" w:ascii="Times New Roman" w:hAnsi="Times New Roman" w:cs="Times New Roman"/>
                <w:highlight w:val="none"/>
                <w:lang w:val="en-US" w:eastAsia="zh-CN"/>
              </w:rPr>
              <w:t>25</w:t>
            </w:r>
            <w:r>
              <w:rPr>
                <w:rFonts w:hint="default" w:ascii="Times New Roman" w:hAnsi="Times New Roman" w:cs="Times New Roman"/>
              </w:rPr>
              <w:t>人，实行一班制工作，夜间不生产，年工作日300天</w:t>
            </w:r>
            <w:r>
              <w:rPr>
                <w:rFonts w:hint="default" w:ascii="Times New Roman" w:hAnsi="Times New Roman" w:cs="Times New Roman"/>
                <w:lang w:val="en-US" w:eastAsia="zh-CN"/>
              </w:rPr>
              <w:t>，</w:t>
            </w:r>
            <w:r>
              <w:rPr>
                <w:rFonts w:hint="default" w:ascii="Times New Roman" w:hAnsi="Times New Roman" w:cs="Times New Roman"/>
              </w:rPr>
              <w:t>厂区</w:t>
            </w:r>
            <w:r>
              <w:rPr>
                <w:rFonts w:hint="default" w:ascii="Times New Roman" w:hAnsi="Times New Roman" w:cs="Times New Roman"/>
                <w:lang w:val="en-US" w:eastAsia="zh-CN"/>
              </w:rPr>
              <w:t>不</w:t>
            </w:r>
            <w:r>
              <w:rPr>
                <w:rFonts w:hint="default" w:ascii="Times New Roman" w:hAnsi="Times New Roman" w:cs="Times New Roman"/>
              </w:rPr>
              <w:t>设食堂与宿舍。根据企业提供的资料与现场调查，本项目主要</w:t>
            </w:r>
            <w:r>
              <w:rPr>
                <w:rFonts w:hint="default" w:ascii="Times New Roman" w:hAnsi="Times New Roman" w:cs="Times New Roman"/>
                <w:lang w:val="en-US" w:eastAsia="zh-CN"/>
              </w:rPr>
              <w:t>生产</w:t>
            </w:r>
            <w:r>
              <w:rPr>
                <w:rFonts w:hint="default" w:ascii="Times New Roman" w:hAnsi="Times New Roman" w:cs="Times New Roman"/>
              </w:rPr>
              <w:t>设备见表2-1。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jc w:val="center"/>
              <w:textAlignment w:val="auto"/>
              <w:rPr>
                <w:rFonts w:hint="default" w:ascii="Times New Roman" w:hAnsi="Times New Roman" w:cs="Times New Roman"/>
              </w:rPr>
            </w:pPr>
            <w:r>
              <w:rPr>
                <w:rFonts w:hint="default" w:ascii="Times New Roman" w:hAnsi="Times New Roman" w:cs="Times New Roman"/>
              </w:rPr>
              <w:t>表2-1主要生产设备表</w:t>
            </w:r>
          </w:p>
          <w:tbl>
            <w:tblPr>
              <w:tblStyle w:val="31"/>
              <w:tblW w:w="8239" w:type="dxa"/>
              <w:jc w:val="center"/>
              <w:tblInd w:w="-5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2955"/>
              <w:gridCol w:w="2055"/>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1174"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295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设备名称</w:t>
                  </w:r>
                </w:p>
              </w:tc>
              <w:tc>
                <w:tcPr>
                  <w:tcW w:w="205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审批</w:t>
                  </w:r>
                  <w:r>
                    <w:rPr>
                      <w:rFonts w:hint="default" w:ascii="Times New Roman" w:hAnsi="Times New Roman" w:cs="Times New Roman"/>
                      <w:sz w:val="21"/>
                      <w:szCs w:val="21"/>
                    </w:rPr>
                    <w:t>数量</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台/套</w:t>
                  </w:r>
                  <w:r>
                    <w:rPr>
                      <w:rFonts w:hint="default" w:ascii="Times New Roman" w:hAnsi="Times New Roman" w:cs="Times New Roman"/>
                      <w:sz w:val="21"/>
                      <w:szCs w:val="21"/>
                      <w:lang w:eastAsia="zh-CN"/>
                    </w:rPr>
                    <w:t>）</w:t>
                  </w:r>
                </w:p>
              </w:tc>
              <w:tc>
                <w:tcPr>
                  <w:tcW w:w="2055"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实际数量</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台/套</w:t>
                  </w:r>
                  <w:r>
                    <w:rPr>
                      <w:rFonts w:hint="default" w:ascii="Times New Roman" w:hAnsi="Times New Roman"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74"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2955" w:type="dxa"/>
                  <w:vAlign w:val="center"/>
                </w:tcPr>
                <w:p>
                  <w:pPr>
                    <w:pStyle w:val="11"/>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焊机</w:t>
                  </w:r>
                </w:p>
              </w:tc>
              <w:tc>
                <w:tcPr>
                  <w:tcW w:w="2055"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20</w:t>
                  </w:r>
                </w:p>
              </w:tc>
              <w:tc>
                <w:tcPr>
                  <w:tcW w:w="205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74"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2955" w:type="dxa"/>
                  <w:vAlign w:val="center"/>
                </w:tcPr>
                <w:p>
                  <w:pPr>
                    <w:pStyle w:val="11"/>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火焰切割下料机</w:t>
                  </w:r>
                </w:p>
              </w:tc>
              <w:tc>
                <w:tcPr>
                  <w:tcW w:w="2055"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205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74"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2955" w:type="dxa"/>
                  <w:vAlign w:val="center"/>
                </w:tcPr>
                <w:p>
                  <w:pPr>
                    <w:pStyle w:val="11"/>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剪板机</w:t>
                  </w:r>
                </w:p>
              </w:tc>
              <w:tc>
                <w:tcPr>
                  <w:tcW w:w="2055"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205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74"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w:t>
                  </w:r>
                </w:p>
              </w:tc>
              <w:tc>
                <w:tcPr>
                  <w:tcW w:w="2955" w:type="dxa"/>
                  <w:vAlign w:val="center"/>
                </w:tcPr>
                <w:p>
                  <w:pPr>
                    <w:pStyle w:val="11"/>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折边机</w:t>
                  </w:r>
                </w:p>
              </w:tc>
              <w:tc>
                <w:tcPr>
                  <w:tcW w:w="2055"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205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74"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5</w:t>
                  </w:r>
                </w:p>
              </w:tc>
              <w:tc>
                <w:tcPr>
                  <w:tcW w:w="2955" w:type="dxa"/>
                  <w:vAlign w:val="center"/>
                </w:tcPr>
                <w:p>
                  <w:pPr>
                    <w:pStyle w:val="11"/>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空压机</w:t>
                  </w:r>
                </w:p>
              </w:tc>
              <w:tc>
                <w:tcPr>
                  <w:tcW w:w="2055"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w:t>
                  </w:r>
                </w:p>
              </w:tc>
              <w:tc>
                <w:tcPr>
                  <w:tcW w:w="205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174" w:type="dxa"/>
                  <w:vAlign w:val="center"/>
                </w:tcPr>
                <w:p>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6</w:t>
                  </w:r>
                </w:p>
              </w:tc>
              <w:tc>
                <w:tcPr>
                  <w:tcW w:w="2955" w:type="dxa"/>
                  <w:vAlign w:val="center"/>
                </w:tcPr>
                <w:p>
                  <w:pPr>
                    <w:pStyle w:val="11"/>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行车</w:t>
                  </w:r>
                </w:p>
              </w:tc>
              <w:tc>
                <w:tcPr>
                  <w:tcW w:w="2055" w:type="dxa"/>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w:t>
                  </w:r>
                </w:p>
              </w:tc>
              <w:tc>
                <w:tcPr>
                  <w:tcW w:w="2055"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2</w:t>
                  </w:r>
                </w:p>
              </w:tc>
            </w:tr>
          </w:tbl>
          <w:p>
            <w:pPr>
              <w:keepNext w:val="0"/>
              <w:keepLines w:val="0"/>
              <w:suppressLineNumbers w:val="0"/>
              <w:spacing w:before="0" w:beforeAutospacing="0" w:after="0" w:afterAutospacing="0" w:line="440" w:lineRule="exact"/>
              <w:ind w:left="0" w:right="0"/>
              <w:jc w:val="center"/>
              <w:rPr>
                <w:rFonts w:hint="default" w:ascii="Times New Roman" w:hAnsi="Times New Roman" w:cs="Times New Roma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textAlignment w:val="auto"/>
              <w:outlineLvl w:val="9"/>
              <w:rPr>
                <w:rFonts w:hint="default" w:ascii="Times New Roman" w:hAnsi="Times New Roman" w:cs="Times New Roman"/>
              </w:rPr>
            </w:pPr>
            <w:r>
              <w:rPr>
                <w:rFonts w:hint="default" w:ascii="Times New Roman" w:hAnsi="Times New Roman" w:cs="Times New Roman"/>
              </w:rPr>
              <w:t>原辅材料消耗及水平衡：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textAlignment w:val="auto"/>
              <w:outlineLvl w:val="9"/>
              <w:rPr>
                <w:rFonts w:hint="default" w:ascii="Times New Roman" w:hAnsi="Times New Roman" w:cs="Times New Roman"/>
              </w:rPr>
            </w:pPr>
            <w:r>
              <w:rPr>
                <w:rFonts w:hint="default" w:ascii="Times New Roman" w:hAnsi="Times New Roman" w:cs="Times New Roman"/>
              </w:rPr>
              <w:t>     根据企业提供的资料与现场调查，本项目所需的主要原辅材料情况见表2-2。</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jc w:val="center"/>
              <w:textAlignment w:val="auto"/>
              <w:outlineLvl w:val="9"/>
              <w:rPr>
                <w:rFonts w:hint="default" w:ascii="Times New Roman" w:hAnsi="Times New Roman" w:cs="Times New Roman"/>
              </w:rPr>
            </w:pPr>
            <w:r>
              <w:rPr>
                <w:rFonts w:hint="default" w:ascii="Times New Roman" w:hAnsi="Times New Roman" w:cs="Times New Roman"/>
              </w:rPr>
              <w:t>表2-2 主要原辅材料消耗表</w:t>
            </w:r>
          </w:p>
          <w:tbl>
            <w:tblPr>
              <w:tblStyle w:val="31"/>
              <w:tblW w:w="7987" w:type="dxa"/>
              <w:jc w:val="center"/>
              <w:tblInd w:w="-9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2452"/>
              <w:gridCol w:w="1417"/>
              <w:gridCol w:w="1599"/>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1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2452"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原辅材料</w:t>
                  </w:r>
                </w:p>
              </w:tc>
              <w:tc>
                <w:tcPr>
                  <w:tcW w:w="1417"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单位</w:t>
                  </w:r>
                </w:p>
              </w:tc>
              <w:tc>
                <w:tcPr>
                  <w:tcW w:w="159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审批</w:t>
                  </w:r>
                  <w:r>
                    <w:rPr>
                      <w:rFonts w:hint="default" w:ascii="Times New Roman" w:hAnsi="Times New Roman" w:cs="Times New Roman"/>
                      <w:sz w:val="21"/>
                      <w:szCs w:val="21"/>
                    </w:rPr>
                    <w:t>年用量</w:t>
                  </w:r>
                </w:p>
              </w:tc>
              <w:tc>
                <w:tcPr>
                  <w:tcW w:w="1600"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实际</w:t>
                  </w:r>
                  <w:r>
                    <w:rPr>
                      <w:rFonts w:hint="default" w:ascii="Times New Roman" w:hAnsi="Times New Roman" w:cs="Times New Roman"/>
                      <w:sz w:val="21"/>
                      <w:szCs w:val="21"/>
                    </w:rPr>
                    <w:t>年用量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1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24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钢材</w:t>
                  </w:r>
                </w:p>
              </w:tc>
              <w:tc>
                <w:tcPr>
                  <w:tcW w:w="1417"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t/a</w:t>
                  </w:r>
                </w:p>
              </w:tc>
              <w:tc>
                <w:tcPr>
                  <w:tcW w:w="159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1100</w:t>
                  </w:r>
                </w:p>
              </w:tc>
              <w:tc>
                <w:tcPr>
                  <w:tcW w:w="16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1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24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焊材</w:t>
                  </w:r>
                </w:p>
              </w:tc>
              <w:tc>
                <w:tcPr>
                  <w:tcW w:w="1417"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t/a</w:t>
                  </w:r>
                </w:p>
              </w:tc>
              <w:tc>
                <w:tcPr>
                  <w:tcW w:w="159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w:t>
                  </w:r>
                </w:p>
              </w:tc>
              <w:tc>
                <w:tcPr>
                  <w:tcW w:w="16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1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24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乙炔</w:t>
                  </w:r>
                </w:p>
              </w:tc>
              <w:tc>
                <w:tcPr>
                  <w:tcW w:w="1417"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瓶</w:t>
                  </w:r>
                </w:p>
              </w:tc>
              <w:tc>
                <w:tcPr>
                  <w:tcW w:w="159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100</w:t>
                  </w:r>
                </w:p>
              </w:tc>
              <w:tc>
                <w:tcPr>
                  <w:tcW w:w="16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1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w:t>
                  </w:r>
                </w:p>
              </w:tc>
              <w:tc>
                <w:tcPr>
                  <w:tcW w:w="24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rPr>
                    <w:t>氧气</w:t>
                  </w:r>
                </w:p>
              </w:tc>
              <w:tc>
                <w:tcPr>
                  <w:tcW w:w="1417"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瓶</w:t>
                  </w:r>
                </w:p>
              </w:tc>
              <w:tc>
                <w:tcPr>
                  <w:tcW w:w="1599" w:type="dxa"/>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100</w:t>
                  </w:r>
                </w:p>
              </w:tc>
              <w:tc>
                <w:tcPr>
                  <w:tcW w:w="1600" w:type="dxa"/>
                  <w:vAlign w:val="center"/>
                </w:tcPr>
                <w:p>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100</w:t>
                  </w:r>
                </w:p>
              </w:tc>
            </w:tr>
          </w:tbl>
          <w:p>
            <w:pPr>
              <w:keepNext w:val="0"/>
              <w:keepLines w:val="0"/>
              <w:suppressLineNumbers w:val="0"/>
              <w:spacing w:before="0" w:beforeAutospacing="0" w:after="0" w:afterAutospacing="0" w:line="276" w:lineRule="auto"/>
              <w:ind w:left="0" w:right="0" w:firstLine="480" w:firstLineChars="200"/>
              <w:rPr>
                <w:rFonts w:hint="default"/>
              </w:rPr>
            </w:pPr>
          </w:p>
          <w:p>
            <w:pPr>
              <w:keepNext w:val="0"/>
              <w:keepLines w:val="0"/>
              <w:suppressLineNumbers w:val="0"/>
              <w:spacing w:before="0" w:beforeAutospacing="0" w:after="0" w:afterAutospacing="0" w:line="276" w:lineRule="auto"/>
              <w:ind w:left="0" w:right="0" w:firstLine="480" w:firstLineChars="200"/>
              <w:rPr>
                <w:rFonts w:hint="default"/>
              </w:rPr>
            </w:pPr>
          </w:p>
          <w:p>
            <w:pPr>
              <w:keepNext w:val="0"/>
              <w:keepLines w:val="0"/>
              <w:suppressLineNumbers w:val="0"/>
              <w:spacing w:before="0" w:beforeAutospacing="0" w:after="0" w:afterAutospacing="0" w:line="276" w:lineRule="auto"/>
              <w:ind w:left="0" w:right="0"/>
              <w:rPr>
                <w:rFonts w:hint="eastAsia"/>
                <w:lang w:eastAsia="zh-CN"/>
              </w:rPr>
            </w:pPr>
            <w:r>
              <w:rPr>
                <w:rFonts w:hint="default"/>
              </w:rPr>
              <w:t>根据企业提供的资料，企业</w:t>
            </w:r>
            <w:r>
              <w:rPr>
                <w:rFonts w:hint="eastAsia"/>
                <w:lang w:val="en-US" w:eastAsia="zh-CN"/>
              </w:rPr>
              <w:t>年用</w:t>
            </w:r>
            <w:r>
              <w:rPr>
                <w:rFonts w:hint="default"/>
              </w:rPr>
              <w:t>水量为</w:t>
            </w:r>
            <w:r>
              <w:rPr>
                <w:rFonts w:hint="default" w:ascii="Times New Roman" w:hAnsi="Times New Roman" w:cs="Times New Roman"/>
                <w:highlight w:val="none"/>
                <w:lang w:val="en-US" w:eastAsia="zh-CN"/>
              </w:rPr>
              <w:t>400</w:t>
            </w:r>
            <w:r>
              <w:rPr>
                <w:rFonts w:hint="default"/>
              </w:rPr>
              <w:t>吨，企业正常营运时的水平衡图如下</w:t>
            </w:r>
            <w:r>
              <w:rPr>
                <w:rFonts w:hint="eastAsia"/>
                <w:lang w:eastAsia="zh-CN"/>
              </w:rPr>
              <w:t>：</w:t>
            </w:r>
          </w:p>
          <w:p>
            <w:pPr>
              <w:keepNext w:val="0"/>
              <w:keepLines w:val="0"/>
              <w:suppressLineNumbers w:val="0"/>
              <w:spacing w:before="0" w:beforeAutospacing="0" w:after="0" w:afterAutospacing="0" w:line="276" w:lineRule="auto"/>
              <w:ind w:left="0" w:right="0"/>
              <w:rPr>
                <w:rFonts w:hint="default"/>
              </w:rPr>
            </w:pPr>
            <w:r>
              <w:rPr>
                <w:rFonts w:hint="default"/>
              </w:rPr>
              <mc:AlternateContent>
                <mc:Choice Requires="wpg">
                  <w:drawing>
                    <wp:anchor distT="0" distB="0" distL="114300" distR="114300" simplePos="0" relativeHeight="251833344" behindDoc="0" locked="0" layoutInCell="1" allowOverlap="1">
                      <wp:simplePos x="0" y="0"/>
                      <wp:positionH relativeFrom="column">
                        <wp:posOffset>407670</wp:posOffset>
                      </wp:positionH>
                      <wp:positionV relativeFrom="paragraph">
                        <wp:posOffset>76835</wp:posOffset>
                      </wp:positionV>
                      <wp:extent cx="5274310" cy="612140"/>
                      <wp:effectExtent l="0" t="0" r="0" b="0"/>
                      <wp:wrapNone/>
                      <wp:docPr id="31" name="组合 2"/>
                      <wp:cNvGraphicFramePr/>
                      <a:graphic xmlns:a="http://schemas.openxmlformats.org/drawingml/2006/main">
                        <a:graphicData uri="http://schemas.microsoft.com/office/word/2010/wordprocessingGroup">
                          <wpg:wgp>
                            <wpg:cNvGrpSpPr/>
                            <wpg:grpSpPr>
                              <a:xfrm>
                                <a:off x="0" y="0"/>
                                <a:ext cx="5274042" cy="612140"/>
                                <a:chOff x="6324" y="97531"/>
                                <a:chExt cx="7933" cy="964"/>
                              </a:xfrm>
                            </wpg:grpSpPr>
                            <wps:wsp>
                              <wps:cNvPr id="21" name="文本框 3"/>
                              <wps:cNvSpPr txBox="1"/>
                              <wps:spPr>
                                <a:xfrm>
                                  <a:off x="6553" y="97531"/>
                                  <a:ext cx="941" cy="477"/>
                                </a:xfrm>
                                <a:prstGeom prst="rect">
                                  <a:avLst/>
                                </a:prstGeom>
                                <a:noFill/>
                                <a:ln w="9525">
                                  <a:noFill/>
                                </a:ln>
                              </wps:spPr>
                              <wps:txbx>
                                <w:txbxContent>
                                  <w:p>
                                    <w:pPr>
                                      <w:rPr>
                                        <w:rFonts w:hint="eastAsia" w:eastAsia="宋体"/>
                                        <w:sz w:val="21"/>
                                        <w:szCs w:val="21"/>
                                        <w:lang w:val="en-US" w:eastAsia="zh-CN"/>
                                      </w:rPr>
                                    </w:pPr>
                                    <w:r>
                                      <w:rPr>
                                        <w:rFonts w:hint="eastAsia"/>
                                        <w:sz w:val="21"/>
                                        <w:szCs w:val="21"/>
                                        <w:lang w:val="en-US" w:eastAsia="zh-CN"/>
                                      </w:rPr>
                                      <w:t>新鲜水</w:t>
                                    </w:r>
                                  </w:p>
                                </w:txbxContent>
                              </wps:txbx>
                              <wps:bodyPr upright="1"/>
                            </wps:wsp>
                            <wpg:grpSp>
                              <wpg:cNvPr id="30" name="组合 4"/>
                              <wpg:cNvGrpSpPr/>
                              <wpg:grpSpPr>
                                <a:xfrm>
                                  <a:off x="6324" y="97746"/>
                                  <a:ext cx="7933" cy="749"/>
                                  <a:chOff x="6324" y="97746"/>
                                  <a:chExt cx="7933" cy="749"/>
                                </a:xfrm>
                              </wpg:grpSpPr>
                              <wps:wsp>
                                <wps:cNvPr id="22" name="直线 5"/>
                                <wps:cNvCnPr/>
                                <wps:spPr>
                                  <a:xfrm>
                                    <a:off x="6324" y="98049"/>
                                    <a:ext cx="1352" cy="1"/>
                                  </a:xfrm>
                                  <a:prstGeom prst="line">
                                    <a:avLst/>
                                  </a:prstGeom>
                                  <a:ln w="9525" cap="flat" cmpd="sng">
                                    <a:solidFill>
                                      <a:srgbClr val="000001"/>
                                    </a:solidFill>
                                    <a:prstDash val="solid"/>
                                    <a:headEnd type="none" w="med" len="med"/>
                                    <a:tailEnd type="arrow" w="med" len="med"/>
                                  </a:ln>
                                </wps:spPr>
                                <wps:bodyPr upright="1"/>
                              </wps:wsp>
                              <wps:wsp>
                                <wps:cNvPr id="23" name="文本框 6"/>
                                <wps:cNvSpPr txBox="1"/>
                                <wps:spPr>
                                  <a:xfrm>
                                    <a:off x="6666" y="98018"/>
                                    <a:ext cx="738" cy="477"/>
                                  </a:xfrm>
                                  <a:prstGeom prst="rect">
                                    <a:avLst/>
                                  </a:prstGeom>
                                  <a:noFill/>
                                  <a:ln w="9525">
                                    <a:noFill/>
                                  </a:ln>
                                </wps:spPr>
                                <wps:txbx>
                                  <w:txbxContent>
                                    <w:p>
                                      <w:pP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400</w:t>
                                      </w:r>
                                      <w:r>
                                        <w:rPr>
                                          <w:rFonts w:hint="default" w:ascii="Times New Roman" w:hAnsi="Times New Roman" w:cs="Times New Roman"/>
                                          <w:sz w:val="21"/>
                                          <w:szCs w:val="21"/>
                                          <w:lang w:val="en-US" w:eastAsia="zh-CN"/>
                                        </w:rPr>
                                        <w:t>t</w:t>
                                      </w:r>
                                    </w:p>
                                  </w:txbxContent>
                                </wps:txbx>
                                <wps:bodyPr upright="1"/>
                              </wps:wsp>
                              <wps:wsp>
                                <wps:cNvPr id="24" name="文本框 7"/>
                                <wps:cNvSpPr txBox="1"/>
                                <wps:spPr>
                                  <a:xfrm>
                                    <a:off x="7748" y="97771"/>
                                    <a:ext cx="1172" cy="477"/>
                                  </a:xfrm>
                                  <a:prstGeom prst="rect">
                                    <a:avLst/>
                                  </a:prstGeom>
                                  <a:noFill/>
                                  <a:ln w="9525">
                                    <a:noFill/>
                                  </a:ln>
                                </wps:spPr>
                                <wps:txbx>
                                  <w:txbxContent>
                                    <w:p>
                                      <w:pPr>
                                        <w:rPr>
                                          <w:rFonts w:hint="eastAsia" w:eastAsia="宋体"/>
                                          <w:sz w:val="21"/>
                                          <w:szCs w:val="21"/>
                                          <w:lang w:val="en-US" w:eastAsia="zh-CN"/>
                                        </w:rPr>
                                      </w:pPr>
                                      <w:r>
                                        <w:rPr>
                                          <w:rFonts w:hint="eastAsia"/>
                                          <w:sz w:val="21"/>
                                          <w:szCs w:val="21"/>
                                          <w:lang w:val="en-US" w:eastAsia="zh-CN"/>
                                        </w:rPr>
                                        <w:t>生活用水</w:t>
                                      </w:r>
                                    </w:p>
                                  </w:txbxContent>
                                </wps:txbx>
                                <wps:bodyPr upright="1"/>
                              </wps:wsp>
                              <wps:wsp>
                                <wps:cNvPr id="25" name="直线 8"/>
                                <wps:cNvCnPr/>
                                <wps:spPr>
                                  <a:xfrm flipV="1">
                                    <a:off x="8828" y="98026"/>
                                    <a:ext cx="930" cy="4"/>
                                  </a:xfrm>
                                  <a:prstGeom prst="line">
                                    <a:avLst/>
                                  </a:prstGeom>
                                  <a:ln w="9525" cap="flat" cmpd="sng">
                                    <a:solidFill>
                                      <a:srgbClr val="000001"/>
                                    </a:solidFill>
                                    <a:prstDash val="solid"/>
                                    <a:headEnd type="none" w="med" len="med"/>
                                    <a:tailEnd type="arrow" w="med" len="med"/>
                                  </a:ln>
                                </wps:spPr>
                                <wps:bodyPr upright="1"/>
                              </wps:wsp>
                              <wps:wsp>
                                <wps:cNvPr id="26" name="文本框 9"/>
                                <wps:cNvSpPr txBox="1"/>
                                <wps:spPr>
                                  <a:xfrm>
                                    <a:off x="8995" y="97975"/>
                                    <a:ext cx="738" cy="477"/>
                                  </a:xfrm>
                                  <a:prstGeom prst="rect">
                                    <a:avLst/>
                                  </a:prstGeom>
                                  <a:noFill/>
                                  <a:ln w="9525">
                                    <a:noFill/>
                                  </a:ln>
                                </wps:spPr>
                                <wps:txbx>
                                  <w:txbxContent>
                                    <w:p>
                                      <w:pP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320t</w:t>
                                      </w:r>
                                    </w:p>
                                  </w:txbxContent>
                                </wps:txbx>
                                <wps:bodyPr upright="1"/>
                              </wps:wsp>
                              <wps:wsp>
                                <wps:cNvPr id="27" name="文本框 10"/>
                                <wps:cNvSpPr txBox="1"/>
                                <wps:spPr>
                                  <a:xfrm>
                                    <a:off x="9759" y="97781"/>
                                    <a:ext cx="1680" cy="477"/>
                                  </a:xfrm>
                                  <a:prstGeom prst="rect">
                                    <a:avLst/>
                                  </a:prstGeom>
                                  <a:noFill/>
                                  <a:ln w="9525">
                                    <a:noFill/>
                                  </a:ln>
                                </wps:spPr>
                                <wps:txbx>
                                  <w:txbxContent>
                                    <w:p>
                                      <w:pPr>
                                        <w:rPr>
                                          <w:rFonts w:hint="eastAsia" w:eastAsia="宋体"/>
                                          <w:sz w:val="21"/>
                                          <w:szCs w:val="21"/>
                                          <w:lang w:val="en-US" w:eastAsia="zh-CN"/>
                                        </w:rPr>
                                      </w:pPr>
                                      <w:r>
                                        <w:rPr>
                                          <w:rFonts w:hint="eastAsia"/>
                                          <w:sz w:val="21"/>
                                          <w:szCs w:val="21"/>
                                          <w:lang w:val="en-US" w:eastAsia="zh-CN"/>
                                        </w:rPr>
                                        <w:t>化粪池预处理</w:t>
                                      </w:r>
                                    </w:p>
                                  </w:txbxContent>
                                </wps:txbx>
                                <wps:bodyPr upright="1"/>
                              </wps:wsp>
                              <wps:wsp>
                                <wps:cNvPr id="28" name="直线 11"/>
                                <wps:cNvCnPr/>
                                <wps:spPr>
                                  <a:xfrm flipV="1">
                                    <a:off x="11276" y="98011"/>
                                    <a:ext cx="803" cy="15"/>
                                  </a:xfrm>
                                  <a:prstGeom prst="line">
                                    <a:avLst/>
                                  </a:prstGeom>
                                  <a:ln w="9525" cap="flat" cmpd="sng">
                                    <a:solidFill>
                                      <a:srgbClr val="000001"/>
                                    </a:solidFill>
                                    <a:prstDash val="solid"/>
                                    <a:headEnd type="none" w="med" len="med"/>
                                    <a:tailEnd type="arrow" w="med" len="med"/>
                                  </a:ln>
                                </wps:spPr>
                                <wps:bodyPr upright="1"/>
                              </wps:wsp>
                              <wps:wsp>
                                <wps:cNvPr id="29" name="文本框 12"/>
                                <wps:cNvSpPr txBox="1"/>
                                <wps:spPr>
                                  <a:xfrm>
                                    <a:off x="12082" y="97746"/>
                                    <a:ext cx="2175" cy="477"/>
                                  </a:xfrm>
                                  <a:prstGeom prst="rect">
                                    <a:avLst/>
                                  </a:prstGeom>
                                  <a:noFill/>
                                  <a:ln w="9525">
                                    <a:noFill/>
                                  </a:ln>
                                </wps:spPr>
                                <wps:txbx>
                                  <w:txbxContent>
                                    <w:p>
                                      <w:pPr>
                                        <w:rPr>
                                          <w:rFonts w:hint="eastAsia" w:eastAsia="宋体"/>
                                          <w:sz w:val="21"/>
                                          <w:szCs w:val="21"/>
                                          <w:lang w:val="en-US" w:eastAsia="zh-CN"/>
                                        </w:rPr>
                                      </w:pPr>
                                      <w:r>
                                        <w:rPr>
                                          <w:rFonts w:hint="eastAsia"/>
                                          <w:sz w:val="21"/>
                                          <w:szCs w:val="21"/>
                                          <w:lang w:val="en-US" w:eastAsia="zh-CN"/>
                                        </w:rPr>
                                        <w:t>城东工业区雨污管网</w:t>
                                      </w:r>
                                    </w:p>
                                  </w:txbxContent>
                                </wps:txbx>
                                <wps:bodyPr upright="1"/>
                              </wps:wsp>
                            </wpg:grpSp>
                          </wpg:wgp>
                        </a:graphicData>
                      </a:graphic>
                    </wp:anchor>
                  </w:drawing>
                </mc:Choice>
                <mc:Fallback>
                  <w:pict>
                    <v:group id="组合 2" o:spid="_x0000_s1026" o:spt="203" style="position:absolute;left:0pt;margin-left:32.1pt;margin-top:6.05pt;height:48.2pt;width:415.3pt;z-index:251833344;mso-width-relative:page;mso-height-relative:page;" coordorigin="6324,97531" coordsize="7933,964" o:gfxdata="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">
                      <o:lock v:ext="edit" aspectratio="f"/>
                      <v:shape id="文本框 3" o:spid="_x0000_s1026" o:spt="202" type="#_x0000_t202" style="position:absolute;left:6553;top:97531;height:477;width:941;" filled="f" stroked="f" coordsize="21600,21600" o:gfxdata="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k+n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宋体"/>
                                  <w:sz w:val="21"/>
                                  <w:szCs w:val="21"/>
                                  <w:lang w:val="en-US" w:eastAsia="zh-CN"/>
                                </w:rPr>
                              </w:pPr>
                              <w:r>
                                <w:rPr>
                                  <w:rFonts w:hint="eastAsia"/>
                                  <w:sz w:val="21"/>
                                  <w:szCs w:val="21"/>
                                  <w:lang w:val="en-US" w:eastAsia="zh-CN"/>
                                </w:rPr>
                                <w:t>新鲜水</w:t>
                              </w:r>
                            </w:p>
                          </w:txbxContent>
                        </v:textbox>
                      </v:shape>
                      <v:group id="组合 4" o:spid="_x0000_s1026" o:spt="203" style="position:absolute;left:6324;top:97746;height:749;width:7933;" coordorigin="6324,97746" coordsize="7933,749"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line id="直线 5" o:spid="_x0000_s1026" o:spt="20" style="position:absolute;left:6324;top:98049;height:1;width:1352;" filled="f" stroked="t" coordsize="21600,21600" o:gfxdata="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6j477sAAADb&#10;AAAADwAAAAAAAAABACAAAAAiAAAAZHJzL2Rvd25yZXYueG1sUEsBAhQAFAAAAAgAh07iQDMvBZ47&#10;AAAAOQAAABAAAAAAAAAAAQAgAAAACgEAAGRycy9zaGFwZXhtbC54bWxQSwUGAAAAAAYABgBbAQAA&#10;tAMAAAAA&#10;">
                          <v:fill on="f" focussize="0,0"/>
                          <v:stroke color="#000001" joinstyle="round" endarrow="open"/>
                          <v:imagedata o:title=""/>
                          <o:lock v:ext="edit" aspectratio="f"/>
                        </v:line>
                        <v:shape id="文本框 6" o:spid="_x0000_s1026" o:spt="202" type="#_x0000_t202" style="position:absolute;left:6666;top:98018;height:477;width:738;" filled="f" stroked="f" coordsize="21600,21600" o:gfxdata="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DdI8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400</w:t>
                                </w:r>
                                <w:r>
                                  <w:rPr>
                                    <w:rFonts w:hint="default" w:ascii="Times New Roman" w:hAnsi="Times New Roman" w:cs="Times New Roman"/>
                                    <w:sz w:val="21"/>
                                    <w:szCs w:val="21"/>
                                    <w:lang w:val="en-US" w:eastAsia="zh-CN"/>
                                  </w:rPr>
                                  <w:t>t</w:t>
                                </w:r>
                              </w:p>
                            </w:txbxContent>
                          </v:textbox>
                        </v:shape>
                        <v:shape id="文本框 7" o:spid="_x0000_s1026" o:spt="202" type="#_x0000_t202" style="position:absolute;left:7748;top:97771;height:477;width:1172;" filled="f" stroked="f" coordsize="21600,21600" o:gfxdata="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5EpI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宋体"/>
                                    <w:sz w:val="21"/>
                                    <w:szCs w:val="21"/>
                                    <w:lang w:val="en-US" w:eastAsia="zh-CN"/>
                                  </w:rPr>
                                </w:pPr>
                                <w:r>
                                  <w:rPr>
                                    <w:rFonts w:hint="eastAsia"/>
                                    <w:sz w:val="21"/>
                                    <w:szCs w:val="21"/>
                                    <w:lang w:val="en-US" w:eastAsia="zh-CN"/>
                                  </w:rPr>
                                  <w:t>生活用水</w:t>
                                </w:r>
                              </w:p>
                            </w:txbxContent>
                          </v:textbox>
                        </v:shape>
                        <v:line id="直线 8" o:spid="_x0000_s1026" o:spt="20" style="position:absolute;left:8828;top:98026;flip:y;height:4;width:930;" filled="f" stroked="t" coordsize="21600,21600" o:gfxdata="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B//Mm8AAAA&#10;2wAAAA8AAAAAAAAAAQAgAAAAIgAAAGRycy9kb3ducmV2LnhtbFBLAQIUABQAAAAIAIdO4kAzLwWe&#10;OwAAADkAAAAQAAAAAAAAAAEAIAAAAAsBAABkcnMvc2hhcGV4bWwueG1sUEsFBgAAAAAGAAYAWwEA&#10;ALUDAAAAAA==&#10;">
                          <v:fill on="f" focussize="0,0"/>
                          <v:stroke color="#000001" joinstyle="round" endarrow="open"/>
                          <v:imagedata o:title=""/>
                          <o:lock v:ext="edit" aspectratio="f"/>
                        </v:line>
                        <v:shape id="文本框 9" o:spid="_x0000_s1026" o:spt="202" type="#_x0000_t202" style="position:absolute;left:8995;top:97975;height:477;width:738;" filled="f" stroked="f" coordsize="21600,21600" o:gfxdata="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nGk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320t</w:t>
                                </w:r>
                              </w:p>
                            </w:txbxContent>
                          </v:textbox>
                        </v:shape>
                        <v:shape id="文本框 10" o:spid="_x0000_s1026" o:spt="202" type="#_x0000_t202" style="position:absolute;left:9759;top:97781;height:477;width:1680;" filled="f" stroked="f" coordsize="21600,21600" o:gfxdata="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Nt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hint="eastAsia" w:eastAsia="宋体"/>
                                    <w:sz w:val="21"/>
                                    <w:szCs w:val="21"/>
                                    <w:lang w:val="en-US" w:eastAsia="zh-CN"/>
                                  </w:rPr>
                                </w:pPr>
                                <w:r>
                                  <w:rPr>
                                    <w:rFonts w:hint="eastAsia"/>
                                    <w:sz w:val="21"/>
                                    <w:szCs w:val="21"/>
                                    <w:lang w:val="en-US" w:eastAsia="zh-CN"/>
                                  </w:rPr>
                                  <w:t>化粪池预处理</w:t>
                                </w:r>
                              </w:p>
                            </w:txbxContent>
                          </v:textbox>
                        </v:shape>
                        <v:line id="直线 11" o:spid="_x0000_s1026" o:spt="20" style="position:absolute;left:11276;top:98011;flip:y;height:15;width:803;" filled="f" stroked="t" coordsize="21600,21600" o:gfxdata="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OflNXtwAAANsAAAAP&#10;AAAAAAAAAAEAIAAAACIAAABkcnMvZG93bnJldi54bWxQSwECFAAUAAAACACHTuJAMy8FnjsAAAA5&#10;AAAAEAAAAAAAAAABACAAAAAGAQAAZHJzL3NoYXBleG1sLnhtbFBLBQYAAAAABgAGAFsBAACwAwAA&#10;AAA=&#10;">
                          <v:fill on="f" focussize="0,0"/>
                          <v:stroke color="#000001" joinstyle="round" endarrow="open"/>
                          <v:imagedata o:title=""/>
                          <o:lock v:ext="edit" aspectratio="f"/>
                        </v:line>
                        <v:shape id="文本框 12" o:spid="_x0000_s1026" o:spt="202" type="#_x0000_t202" style="position:absolute;left:12082;top:97746;height:477;width:2175;" filled="f" stroked="f" coordsize="21600,21600" o:gfxdata="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OXl1r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rPr>
                                    <w:rFonts w:hint="eastAsia" w:eastAsia="宋体"/>
                                    <w:sz w:val="21"/>
                                    <w:szCs w:val="21"/>
                                    <w:lang w:val="en-US" w:eastAsia="zh-CN"/>
                                  </w:rPr>
                                </w:pPr>
                                <w:r>
                                  <w:rPr>
                                    <w:rFonts w:hint="eastAsia"/>
                                    <w:sz w:val="21"/>
                                    <w:szCs w:val="21"/>
                                    <w:lang w:val="en-US" w:eastAsia="zh-CN"/>
                                  </w:rPr>
                                  <w:t>城东工业区雨污管网</w:t>
                                </w:r>
                              </w:p>
                            </w:txbxContent>
                          </v:textbox>
                        </v:shape>
                      </v:group>
                    </v:group>
                  </w:pict>
                </mc:Fallback>
              </mc:AlternateContent>
            </w:r>
          </w:p>
          <w:p>
            <w:pPr>
              <w:keepNext w:val="0"/>
              <w:keepLines w:val="0"/>
              <w:suppressLineNumbers w:val="0"/>
              <w:spacing w:before="0" w:beforeAutospacing="0" w:after="0" w:afterAutospacing="0" w:line="276" w:lineRule="auto"/>
              <w:ind w:left="0" w:right="0"/>
              <w:rPr>
                <w:rFonts w:hint="default"/>
              </w:rPr>
            </w:pPr>
            <w:r>
              <w:rPr>
                <w:rFonts w:hint="default"/>
              </w:rPr>
              <mc:AlternateContent>
                <mc:Choice Requires="wps">
                  <w:drawing>
                    <wp:anchor distT="0" distB="0" distL="114300" distR="114300" simplePos="0" relativeHeight="251840512" behindDoc="0" locked="0" layoutInCell="1" allowOverlap="1">
                      <wp:simplePos x="0" y="0"/>
                      <wp:positionH relativeFrom="column">
                        <wp:posOffset>1656080</wp:posOffset>
                      </wp:positionH>
                      <wp:positionV relativeFrom="paragraph">
                        <wp:posOffset>219710</wp:posOffset>
                      </wp:positionV>
                      <wp:extent cx="635000" cy="306705"/>
                      <wp:effectExtent l="0" t="0" r="0" b="0"/>
                      <wp:wrapNone/>
                      <wp:docPr id="53" name="文本框 52"/>
                      <wp:cNvGraphicFramePr/>
                      <a:graphic xmlns:a="http://schemas.openxmlformats.org/drawingml/2006/main">
                        <a:graphicData uri="http://schemas.microsoft.com/office/word/2010/wordprocessingShape">
                          <wps:wsp>
                            <wps:cNvSpPr txBox="1"/>
                            <wps:spPr>
                              <a:xfrm>
                                <a:off x="0" y="0"/>
                                <a:ext cx="635000" cy="306705"/>
                              </a:xfrm>
                              <a:prstGeom prst="rect">
                                <a:avLst/>
                              </a:prstGeom>
                              <a:noFill/>
                              <a:ln w="9525">
                                <a:noFill/>
                              </a:ln>
                            </wps:spPr>
                            <wps:txbx>
                              <w:txbxContent>
                                <w:p>
                                  <w:pPr>
                                    <w:rPr>
                                      <w:rFonts w:hint="eastAsia" w:eastAsia="宋体"/>
                                      <w:sz w:val="21"/>
                                      <w:szCs w:val="21"/>
                                      <w:lang w:val="en-US" w:eastAsia="zh-CN"/>
                                    </w:rPr>
                                  </w:pPr>
                                  <w:r>
                                    <w:rPr>
                                      <w:rFonts w:hint="eastAsia"/>
                                      <w:sz w:val="21"/>
                                      <w:szCs w:val="21"/>
                                      <w:lang w:val="en-US" w:eastAsia="zh-CN"/>
                                    </w:rPr>
                                    <w:t>损耗</w:t>
                                  </w:r>
                                </w:p>
                              </w:txbxContent>
                            </wps:txbx>
                            <wps:bodyPr upright="1"/>
                          </wps:wsp>
                        </a:graphicData>
                      </a:graphic>
                    </wp:anchor>
                  </w:drawing>
                </mc:Choice>
                <mc:Fallback>
                  <w:pict>
                    <v:shape id="文本框 52" o:spid="_x0000_s1026" o:spt="202" type="#_x0000_t202" style="position:absolute;left:0pt;margin-left:130.4pt;margin-top:17.3pt;height:24.15pt;width:50pt;z-index:251840512;mso-width-relative:page;mso-height-relative:page;" filled="f" stroked="f" coordsize="21600,21600" o:gfxdata="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wHFf79YAAAAJAQAADwAAAAAAAAABACAAAAAi&#10;AAAAZHJzL2Rvd25yZXYueG1sUEsBAhQAFAAAAAgAh07iQJ7m2P+aAQAACgMAAA4AAAAAAAAAAQAg&#10;AAAAJQEAAGRycy9lMm9Eb2MueG1sUEsFBgAAAAAGAAYAWQEAADEFAAAAAA==&#10;">
                      <v:fill on="f" focussize="0,0"/>
                      <v:stroke on="f"/>
                      <v:imagedata o:title=""/>
                      <o:lock v:ext="edit" aspectratio="f"/>
                      <v:textbox>
                        <w:txbxContent>
                          <w:p>
                            <w:pPr>
                              <w:rPr>
                                <w:rFonts w:hint="eastAsia" w:eastAsia="宋体"/>
                                <w:sz w:val="21"/>
                                <w:szCs w:val="21"/>
                                <w:lang w:val="en-US" w:eastAsia="zh-CN"/>
                              </w:rPr>
                            </w:pPr>
                            <w:r>
                              <w:rPr>
                                <w:rFonts w:hint="eastAsia"/>
                                <w:sz w:val="21"/>
                                <w:szCs w:val="21"/>
                                <w:lang w:val="en-US" w:eastAsia="zh-CN"/>
                              </w:rPr>
                              <w:t>损耗</w:t>
                            </w:r>
                          </w:p>
                        </w:txbxContent>
                      </v:textbox>
                    </v:shape>
                  </w:pict>
                </mc:Fallback>
              </mc:AlternateContent>
            </w:r>
            <w:r>
              <w:rPr>
                <w:rFonts w:hint="default"/>
              </w:rPr>
              <mc:AlternateContent>
                <mc:Choice Requires="wps">
                  <w:drawing>
                    <wp:anchor distT="0" distB="0" distL="114300" distR="114300" simplePos="0" relativeHeight="251838464" behindDoc="0" locked="0" layoutInCell="1" allowOverlap="1">
                      <wp:simplePos x="0" y="0"/>
                      <wp:positionH relativeFrom="column">
                        <wp:posOffset>1696085</wp:posOffset>
                      </wp:positionH>
                      <wp:positionV relativeFrom="paragraph">
                        <wp:posOffset>222250</wp:posOffset>
                      </wp:positionV>
                      <wp:extent cx="635" cy="328295"/>
                      <wp:effectExtent l="48895" t="0" r="64770" b="14605"/>
                      <wp:wrapNone/>
                      <wp:docPr id="51" name="直线 50"/>
                      <wp:cNvGraphicFramePr/>
                      <a:graphic xmlns:a="http://schemas.openxmlformats.org/drawingml/2006/main">
                        <a:graphicData uri="http://schemas.microsoft.com/office/word/2010/wordprocessingShape">
                          <wps:wsp>
                            <wps:cNvCnPr/>
                            <wps:spPr>
                              <a:xfrm>
                                <a:off x="0" y="0"/>
                                <a:ext cx="635" cy="328295"/>
                              </a:xfrm>
                              <a:prstGeom prst="line">
                                <a:avLst/>
                              </a:prstGeom>
                              <a:ln w="9525" cap="flat" cmpd="sng">
                                <a:solidFill>
                                  <a:srgbClr val="000001"/>
                                </a:solidFill>
                                <a:prstDash val="sysDash"/>
                                <a:headEnd type="none" w="med" len="med"/>
                                <a:tailEnd type="arrow" w="med" len="med"/>
                              </a:ln>
                            </wps:spPr>
                            <wps:bodyPr upright="1"/>
                          </wps:wsp>
                        </a:graphicData>
                      </a:graphic>
                    </wp:anchor>
                  </w:drawing>
                </mc:Choice>
                <mc:Fallback>
                  <w:pict>
                    <v:line id="直线 50" o:spid="_x0000_s1026" o:spt="20" style="position:absolute;left:0pt;margin-left:133.55pt;margin-top:17.5pt;height:25.85pt;width:0.05pt;z-index:251838464;mso-width-relative:page;mso-height-relative:page;" filled="f" stroked="t" coordsize="21600,21600" o:gfxdata="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DWZFaNcAAAAJAQAADwAAAAAAAAABACAA&#10;AAAiAAAAZHJzL2Rvd25yZXYueG1sUEsBAhQAFAAAAAgAh07iQDfiWsXVAQAAkwMAAA4AAAAAAAAA&#10;AQAgAAAAJgEAAGRycy9lMm9Eb2MueG1sUEsFBgAAAAAGAAYAWQEAAG0FAAAAAA==&#10;">
                      <v:fill on="f" focussize="0,0"/>
                      <v:stroke color="#000001" joinstyle="round" dashstyle="3 1" endarrow="open"/>
                      <v:imagedata o:title=""/>
                      <o:lock v:ext="edit" aspectratio="f"/>
                    </v:line>
                  </w:pict>
                </mc:Fallback>
              </mc:AlternateContent>
            </w:r>
          </w:p>
          <w:p>
            <w:pPr>
              <w:keepNext w:val="0"/>
              <w:keepLines w:val="0"/>
              <w:suppressLineNumbers w:val="0"/>
              <w:spacing w:before="0" w:beforeAutospacing="0" w:after="0" w:afterAutospacing="0" w:line="276" w:lineRule="auto"/>
              <w:ind w:left="0" w:right="0"/>
              <w:rPr>
                <w:rFonts w:hint="default"/>
              </w:rPr>
            </w:pPr>
            <w:r>
              <w:rPr>
                <w:rFonts w:hint="default"/>
              </w:rPr>
              <mc:AlternateContent>
                <mc:Choice Requires="wps">
                  <w:drawing>
                    <wp:anchor distT="0" distB="0" distL="114300" distR="114300" simplePos="0" relativeHeight="251839488" behindDoc="0" locked="0" layoutInCell="1" allowOverlap="1">
                      <wp:simplePos x="0" y="0"/>
                      <wp:positionH relativeFrom="column">
                        <wp:posOffset>1484630</wp:posOffset>
                      </wp:positionH>
                      <wp:positionV relativeFrom="paragraph">
                        <wp:posOffset>215900</wp:posOffset>
                      </wp:positionV>
                      <wp:extent cx="635000" cy="306705"/>
                      <wp:effectExtent l="0" t="0" r="0" b="0"/>
                      <wp:wrapNone/>
                      <wp:docPr id="52" name="文本框 51"/>
                      <wp:cNvGraphicFramePr/>
                      <a:graphic xmlns:a="http://schemas.openxmlformats.org/drawingml/2006/main">
                        <a:graphicData uri="http://schemas.microsoft.com/office/word/2010/wordprocessingShape">
                          <wps:wsp>
                            <wps:cNvSpPr txBox="1"/>
                            <wps:spPr>
                              <a:xfrm>
                                <a:off x="0" y="0"/>
                                <a:ext cx="635000" cy="306705"/>
                              </a:xfrm>
                              <a:prstGeom prst="rect">
                                <a:avLst/>
                              </a:prstGeom>
                              <a:noFill/>
                              <a:ln w="9525">
                                <a:noFill/>
                              </a:ln>
                            </wps:spPr>
                            <wps:txbx>
                              <w:txbxContent>
                                <w:p>
                                  <w:pP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80t</w:t>
                                  </w:r>
                                </w:p>
                                <w:p/>
                              </w:txbxContent>
                            </wps:txbx>
                            <wps:bodyPr upright="1"/>
                          </wps:wsp>
                        </a:graphicData>
                      </a:graphic>
                    </wp:anchor>
                  </w:drawing>
                </mc:Choice>
                <mc:Fallback>
                  <w:pict>
                    <v:shape id="文本框 51" o:spid="_x0000_s1026" o:spt="202" type="#_x0000_t202" style="position:absolute;left:0pt;margin-left:116.9pt;margin-top:17pt;height:24.15pt;width:50pt;z-index:251839488;mso-width-relative:page;mso-height-relative:page;" filled="f" stroked="f" coordsize="21600,21600" o:gfxdata="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kaxoCdUAAAAJAQAADwAAAAAAAAABACAAAAAiAAAA&#10;ZHJzL2Rvd25yZXYueG1sUEsBAhQAFAAAAAgAh07iQHoQCouYAQAACgMAAA4AAAAAAAAAAQAgAAAA&#10;JAEAAGRycy9lMm9Eb2MueG1sUEsFBgAAAAAGAAYAWQEAAC4FAAAAAA==&#10;">
                      <v:fill on="f" focussize="0,0"/>
                      <v:stroke on="f"/>
                      <v:imagedata o:title=""/>
                      <o:lock v:ext="edit" aspectratio="f"/>
                      <v:textbox>
                        <w:txbxContent>
                          <w:p>
                            <w:pP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80t</w:t>
                            </w:r>
                          </w:p>
                          <w:p/>
                        </w:txbxContent>
                      </v:textbox>
                    </v:shape>
                  </w:pict>
                </mc:Fallback>
              </mc:AlternateContent>
            </w: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r>
              <w:rPr>
                <w:rFonts w:hint="default"/>
              </w:rPr>
              <w:t>图</w:t>
            </w:r>
            <w:r>
              <w:rPr>
                <w:rFonts w:hint="default" w:ascii="Times New Roman" w:hAnsi="Times New Roman" w:cs="Times New Roman"/>
              </w:rPr>
              <w:t>2-1</w:t>
            </w:r>
            <w:r>
              <w:rPr>
                <w:rFonts w:hint="default"/>
              </w:rPr>
              <w:t xml:space="preserve"> 项目水平衡图</w:t>
            </w:r>
          </w:p>
          <w:p>
            <w:pPr>
              <w:pStyle w:val="2"/>
              <w:keepNext w:val="0"/>
              <w:keepLines w:val="0"/>
              <w:suppressLineNumbers w:val="0"/>
              <w:spacing w:before="0" w:beforeAutospacing="0" w:after="0" w:afterAutospacing="0"/>
              <w:ind w:left="0" w:right="0"/>
              <w:rPr>
                <w:rFonts w:hint="default" w:ascii="Times New Roman" w:hAnsi="Times New Roman"/>
                <w:kern w:val="0"/>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kern w:val="0"/>
              </w:rPr>
            </w:pPr>
            <w:r>
              <w:rPr>
                <w:rFonts w:hint="default" w:ascii="Times New Roman" w:hAnsi="Times New Roman"/>
                <w:b/>
                <w:kern w:val="0"/>
              </w:rPr>
              <w:t>主要工艺流程及产物环节（附处理工艺流程图，标出产污节点）：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rPr>
            </w:pPr>
            <w:r>
              <w:rPr>
                <w:rFonts w:hint="default" w:ascii="Times New Roman" w:hAnsi="Times New Roman"/>
              </w:rPr>
              <w:t>项目生产工艺及产污流程如下：</w:t>
            </w:r>
          </w:p>
          <w:p>
            <w:pPr>
              <w:keepNext w:val="0"/>
              <w:keepLines w:val="0"/>
              <w:widowControl/>
              <w:suppressLineNumbers w:val="0"/>
              <w:spacing w:before="0" w:beforeAutospacing="0" w:after="0" w:afterAutospacing="0" w:line="360" w:lineRule="auto"/>
              <w:ind w:left="0" w:right="0" w:firstLine="482" w:firstLineChars="200"/>
              <w:jc w:val="center"/>
              <w:rPr>
                <w:rFonts w:hint="eastAsia" w:eastAsia="宋体"/>
                <w:lang w:eastAsia="zh-CN"/>
              </w:rPr>
            </w:pPr>
            <w:r>
              <w:rPr>
                <w:rFonts w:hint="eastAsia"/>
                <w:b/>
              </w:rPr>
              <w:object>
                <v:shape id="_x0000_i1025" o:spt="75" type="#_x0000_t75" style="height:126.75pt;width:399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p>
          <w:p>
            <w:pPr>
              <w:keepNext w:val="0"/>
              <w:keepLines w:val="0"/>
              <w:widowControl/>
              <w:suppressLineNumbers w:val="0"/>
              <w:spacing w:before="0" w:beforeAutospacing="0" w:after="0" w:afterAutospacing="0" w:line="360" w:lineRule="auto"/>
              <w:ind w:left="0" w:right="0"/>
              <w:jc w:val="center"/>
              <w:rPr>
                <w:rFonts w:hint="default"/>
                <w:b/>
              </w:rPr>
            </w:pPr>
            <w:r>
              <w:rPr>
                <w:rFonts w:hint="default" w:ascii="Times New Roman" w:hAnsi="Times New Roman" w:cs="Times New Roman"/>
                <w:bCs/>
                <w:sz w:val="24"/>
              </w:rPr>
              <w:t>图</w:t>
            </w:r>
            <w:r>
              <w:rPr>
                <w:rFonts w:hint="default" w:ascii="Times New Roman" w:hAnsi="Times New Roman" w:cs="Times New Roman"/>
                <w:bCs/>
                <w:sz w:val="24"/>
                <w:lang w:val="en-US" w:eastAsia="zh-CN"/>
              </w:rPr>
              <w:t>2</w:t>
            </w:r>
            <w:r>
              <w:rPr>
                <w:rFonts w:hint="default" w:ascii="Times New Roman" w:hAnsi="Times New Roman" w:cs="Times New Roman"/>
                <w:bCs/>
                <w:sz w:val="24"/>
              </w:rPr>
              <w:t>-</w:t>
            </w:r>
            <w:r>
              <w:rPr>
                <w:rFonts w:hint="default" w:ascii="Times New Roman" w:hAnsi="Times New Roman" w:cs="Times New Roman"/>
                <w:bCs/>
                <w:sz w:val="24"/>
                <w:lang w:val="en-US" w:eastAsia="zh-CN"/>
              </w:rPr>
              <w:t>2</w:t>
            </w:r>
            <w:r>
              <w:rPr>
                <w:rFonts w:hint="eastAsia"/>
                <w:bCs/>
                <w:sz w:val="24"/>
              </w:rPr>
              <w:t xml:space="preserve"> 生产工艺流程图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eastAsia" w:ascii="Times New Roman" w:hAnsi="Times New Roman"/>
                <w:b/>
                <w:kern w:val="0"/>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b/>
                <w:kern w:val="0"/>
              </w:rPr>
            </w:pPr>
            <w:r>
              <w:rPr>
                <w:rFonts w:hint="eastAsia" w:ascii="Times New Roman" w:hAnsi="Times New Roman"/>
                <w:b/>
                <w:kern w:val="0"/>
              </w:rPr>
              <w:t>重大变动情况说明</w:t>
            </w:r>
            <w:r>
              <w:rPr>
                <w:rFonts w:hint="default" w:ascii="Times New Roman" w:hAnsi="Times New Roman"/>
                <w:b/>
                <w:kern w:val="0"/>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eastAsia" w:ascii="Times New Roman" w:hAnsi="Times New Roman"/>
                <w:kern w:val="0"/>
              </w:rPr>
            </w:pPr>
            <w:r>
              <w:rPr>
                <w:rFonts w:hint="default" w:ascii="Times New Roman" w:hAnsi="Times New Roman"/>
              </w:rPr>
              <w:t>项目</w:t>
            </w:r>
            <w:r>
              <w:rPr>
                <w:rFonts w:hint="default" w:ascii="Times New Roman" w:hAnsi="Times New Roman"/>
                <w:kern w:val="0"/>
              </w:rPr>
              <w:t>位于</w:t>
            </w:r>
            <w:r>
              <w:rPr>
                <w:rFonts w:hint="eastAsia" w:ascii="Times New Roman" w:hAnsi="Times New Roman"/>
                <w:kern w:val="0"/>
                <w:lang w:eastAsia="zh-CN"/>
              </w:rPr>
              <w:t>建徳市乾潭镇安仁工业功能区城东工业区</w:t>
            </w:r>
            <w:r>
              <w:rPr>
                <w:rFonts w:hint="eastAsia" w:ascii="Times New Roman" w:hAnsi="Times New Roman"/>
                <w:kern w:val="0"/>
              </w:rPr>
              <w:t>，</w:t>
            </w:r>
            <w:r>
              <w:rPr>
                <w:rFonts w:hint="eastAsia" w:ascii="Times New Roman" w:hAnsi="Times New Roman"/>
                <w:kern w:val="0"/>
                <w:lang w:eastAsia="zh-CN"/>
              </w:rPr>
              <w:t>该项目1</w:t>
            </w:r>
            <w:r>
              <w:rPr>
                <w:rFonts w:hint="eastAsia" w:ascii="Times New Roman" w:hAnsi="Times New Roman"/>
                <w:kern w:val="0"/>
                <w:vertAlign w:val="superscript"/>
                <w:lang w:eastAsia="zh-CN"/>
              </w:rPr>
              <w:t>#</w:t>
            </w:r>
            <w:r>
              <w:rPr>
                <w:rFonts w:hint="eastAsia" w:ascii="Times New Roman" w:hAnsi="Times New Roman"/>
                <w:kern w:val="0"/>
                <w:lang w:eastAsia="zh-CN"/>
              </w:rPr>
              <w:t>厂房未建成，3</w:t>
            </w:r>
            <w:r>
              <w:rPr>
                <w:rFonts w:hint="eastAsia" w:ascii="Times New Roman" w:hAnsi="Times New Roman"/>
                <w:kern w:val="0"/>
                <w:vertAlign w:val="superscript"/>
                <w:lang w:eastAsia="zh-CN"/>
              </w:rPr>
              <w:t>#</w:t>
            </w:r>
            <w:r>
              <w:rPr>
                <w:rFonts w:hint="eastAsia" w:ascii="Times New Roman" w:hAnsi="Times New Roman"/>
                <w:kern w:val="0"/>
                <w:lang w:eastAsia="zh-CN"/>
              </w:rPr>
              <w:t>厂房已具备年产1000吨输送设备的生产能力</w:t>
            </w:r>
            <w:r>
              <w:rPr>
                <w:rFonts w:hint="eastAsia" w:ascii="Times New Roman" w:hAnsi="Times New Roman"/>
                <w:kern w:val="0"/>
              </w:rPr>
              <w:t>，与环境影响报告表及批复内容一致，无变动。</w:t>
            </w:r>
            <w:r>
              <w:rPr>
                <w:rFonts w:hint="default" w:ascii="Times New Roman" w:hAnsi="Times New Roman"/>
                <w:kern w:val="0"/>
              </w:rPr>
              <w:t>根据企业提供的资料</w:t>
            </w:r>
            <w:r>
              <w:rPr>
                <w:rFonts w:hint="default" w:ascii="Times New Roman" w:hAnsi="Times New Roman"/>
                <w:szCs w:val="24"/>
              </w:rPr>
              <w:t>与现场调查</w:t>
            </w:r>
            <w:r>
              <w:rPr>
                <w:rFonts w:hint="eastAsia" w:ascii="Times New Roman" w:hAnsi="Times New Roman"/>
                <w:szCs w:val="24"/>
              </w:rPr>
              <w:t>，企业实际生产设备、原辅料用量等情况与环境影响报告表内容基本一致，无重大变动。项目不产生工业废水，生活</w:t>
            </w:r>
            <w:r>
              <w:rPr>
                <w:rFonts w:hint="eastAsia" w:ascii="Times New Roman" w:hAnsi="Times New Roman"/>
                <w:szCs w:val="24"/>
                <w:lang w:val="en-US" w:eastAsia="zh-CN"/>
              </w:rPr>
              <w:t>污</w:t>
            </w:r>
            <w:r>
              <w:rPr>
                <w:rFonts w:hint="eastAsia" w:ascii="Times New Roman" w:hAnsi="Times New Roman"/>
                <w:szCs w:val="24"/>
              </w:rPr>
              <w:t>水经化粪池</w:t>
            </w:r>
            <w:r>
              <w:rPr>
                <w:rFonts w:hint="eastAsia" w:ascii="Times New Roman" w:hAnsi="Times New Roman"/>
                <w:szCs w:val="24"/>
                <w:lang w:val="en-US" w:eastAsia="zh-CN"/>
              </w:rPr>
              <w:t>预</w:t>
            </w:r>
            <w:r>
              <w:rPr>
                <w:rFonts w:hint="eastAsia" w:ascii="Times New Roman" w:hAnsi="Times New Roman"/>
                <w:szCs w:val="24"/>
              </w:rPr>
              <w:t>处理后</w:t>
            </w:r>
            <w:r>
              <w:rPr>
                <w:rFonts w:hint="eastAsia" w:ascii="Times New Roman" w:hAnsi="Times New Roman"/>
                <w:szCs w:val="24"/>
                <w:lang w:eastAsia="zh-CN"/>
              </w:rPr>
              <w:t>，</w:t>
            </w:r>
            <w:r>
              <w:rPr>
                <w:rFonts w:hint="eastAsia"/>
                <w:sz w:val="24"/>
                <w:szCs w:val="24"/>
                <w:lang w:val="en-US" w:eastAsia="zh-CN"/>
              </w:rPr>
              <w:t>排入城东工业区雨污管网</w:t>
            </w:r>
            <w:r>
              <w:rPr>
                <w:rFonts w:hint="eastAsia" w:ascii="Times New Roman" w:hAnsi="Times New Roman"/>
                <w:szCs w:val="24"/>
              </w:rPr>
              <w:t>。</w:t>
            </w:r>
            <w:r>
              <w:rPr>
                <w:rFonts w:hint="eastAsia" w:ascii="Times New Roman" w:hAnsi="Times New Roman"/>
                <w:szCs w:val="24"/>
                <w:lang w:val="en-US" w:eastAsia="zh-CN"/>
              </w:rPr>
              <w:t>项目废气主要为</w:t>
            </w:r>
            <w:r>
              <w:rPr>
                <w:rFonts w:hint="eastAsia"/>
                <w:sz w:val="24"/>
              </w:rPr>
              <w:t>焊接过程</w:t>
            </w:r>
            <w:r>
              <w:rPr>
                <w:rFonts w:hint="eastAsia"/>
                <w:sz w:val="24"/>
                <w:lang w:val="en-US" w:eastAsia="zh-CN"/>
              </w:rPr>
              <w:t>产生的</w:t>
            </w:r>
            <w:r>
              <w:rPr>
                <w:rFonts w:hint="eastAsia"/>
                <w:sz w:val="24"/>
              </w:rPr>
              <w:t>焊接烟尘</w:t>
            </w:r>
            <w:r>
              <w:rPr>
                <w:rFonts w:hint="eastAsia"/>
                <w:sz w:val="24"/>
                <w:lang w:eastAsia="zh-CN"/>
              </w:rPr>
              <w:t>，</w:t>
            </w:r>
            <w:r>
              <w:rPr>
                <w:rFonts w:hint="eastAsia"/>
                <w:sz w:val="24"/>
              </w:rPr>
              <w:t>焊接烟尘经</w:t>
            </w:r>
            <w:r>
              <w:rPr>
                <w:rFonts w:hint="default" w:hAnsi="宋体"/>
                <w:color w:val="000000"/>
                <w:sz w:val="24"/>
              </w:rPr>
              <w:t>车间安装的换气扇换气通风</w:t>
            </w:r>
            <w:r>
              <w:rPr>
                <w:rFonts w:hint="eastAsia"/>
                <w:sz w:val="24"/>
              </w:rPr>
              <w:t>处理后，全部无组织排放。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kern w:val="0"/>
              </w:rPr>
            </w:pPr>
            <w:r>
              <w:rPr>
                <w:rFonts w:hint="eastAsia" w:ascii="Times New Roman" w:hAnsi="Times New Roman"/>
                <w:szCs w:val="24"/>
              </w:rPr>
              <w:t>综上所述，项目无重大变动情况。</w:t>
            </w:r>
          </w:p>
        </w:tc>
      </w:tr>
    </w:tbl>
    <w:p>
      <w:pPr>
        <w:rPr>
          <w:rFonts w:ascii="Times New Roman" w:hAnsi="Times New Roman"/>
          <w:b/>
          <w:kern w:val="0"/>
        </w:rPr>
      </w:pPr>
    </w:p>
    <w:p>
      <w:pPr>
        <w:widowControl/>
        <w:jc w:val="left"/>
        <w:rPr>
          <w:rFonts w:ascii="Times New Roman" w:hAnsi="Times New Roman"/>
          <w:b/>
          <w:kern w:val="0"/>
        </w:rPr>
      </w:pPr>
      <w:r>
        <w:rPr>
          <w:rFonts w:ascii="Times New Roman" w:hAnsi="Times New Roman"/>
          <w:b/>
          <w:kern w:val="0"/>
        </w:rPr>
        <w:br w:type="page"/>
      </w:r>
    </w:p>
    <w:p>
      <w:pPr>
        <w:rPr>
          <w:rFonts w:ascii="Times New Roman" w:hAnsi="Times New Roman"/>
          <w:b/>
          <w:kern w:val="0"/>
        </w:rPr>
      </w:pPr>
      <w:r>
        <w:rPr>
          <w:rFonts w:ascii="Times New Roman" w:hAnsi="Times New Roman"/>
          <w:b/>
          <w:kern w:val="0"/>
        </w:rPr>
        <w:t>表三</w:t>
      </w:r>
    </w:p>
    <w:tbl>
      <w:tblPr>
        <w:tblStyle w:val="31"/>
        <w:tblW w:w="9960" w:type="dxa"/>
        <w:jc w:val="center"/>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67" w:hRule="atLeast"/>
          <w:jc w:val="center"/>
        </w:trPr>
        <w:tc>
          <w:tcPr>
            <w:tcW w:w="9960"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rPr>
            </w:pPr>
            <w:r>
              <w:rPr>
                <w:rFonts w:hint="default"/>
              </w:rPr>
              <w:t>主要污染源、污染物处理和排放（附处理流程示意图，标出废水、废气、厂界噪声监测点位）：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rPr>
            </w:pPr>
            <w:r>
              <w:rPr>
                <w:rFonts w:hint="default"/>
              </w:rPr>
              <w:t>一、废水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rPr>
            </w:pPr>
            <w:r>
              <w:rPr>
                <w:rFonts w:hint="default"/>
              </w:rPr>
              <mc:AlternateContent>
                <mc:Choice Requires="wps">
                  <w:drawing>
                    <wp:anchor distT="0" distB="0" distL="114300" distR="114300" simplePos="0" relativeHeight="251832320" behindDoc="0" locked="0" layoutInCell="1" allowOverlap="1">
                      <wp:simplePos x="0" y="0"/>
                      <wp:positionH relativeFrom="column">
                        <wp:posOffset>3535045</wp:posOffset>
                      </wp:positionH>
                      <wp:positionV relativeFrom="paragraph">
                        <wp:posOffset>523875</wp:posOffset>
                      </wp:positionV>
                      <wp:extent cx="697230" cy="330835"/>
                      <wp:effectExtent l="0" t="0" r="0" b="0"/>
                      <wp:wrapNone/>
                      <wp:docPr id="20" name="文本框 13"/>
                      <wp:cNvGraphicFramePr/>
                      <a:graphic xmlns:a="http://schemas.openxmlformats.org/drawingml/2006/main">
                        <a:graphicData uri="http://schemas.microsoft.com/office/word/2010/wordprocessingShape">
                          <wps:wsp>
                            <wps:cNvSpPr txBox="1"/>
                            <wps:spPr>
                              <a:xfrm>
                                <a:off x="0" y="0"/>
                                <a:ext cx="697230" cy="330835"/>
                              </a:xfrm>
                              <a:prstGeom prst="rect">
                                <a:avLst/>
                              </a:prstGeom>
                              <a:noFill/>
                              <a:ln w="9525" cap="flat" cmpd="sng">
                                <a:solidFill>
                                  <a:srgbClr val="FFFFFF">
                                    <a:alpha val="0"/>
                                  </a:srgbClr>
                                </a:solidFill>
                                <a:prstDash val="solid"/>
                                <a:miter/>
                                <a:headEnd type="none" w="med" len="med"/>
                                <a:tailEnd type="none" w="med" len="med"/>
                              </a:ln>
                            </wps:spPr>
                            <wps:txbx>
                              <w:txbxContent>
                                <w:p>
                                  <w:pPr>
                                    <w:rPr>
                                      <w:rFonts w:hint="eastAsia" w:eastAsia="宋体"/>
                                      <w:sz w:val="18"/>
                                      <w:szCs w:val="18"/>
                                      <w:lang w:val="en-US" w:eastAsia="zh-CN"/>
                                    </w:rPr>
                                  </w:pPr>
                                  <w:r>
                                    <w:rPr>
                                      <w:rFonts w:hint="eastAsia" w:ascii="宋体" w:hAnsi="宋体" w:eastAsia="宋体" w:cs="宋体"/>
                                      <w:kern w:val="0"/>
                                      <w:sz w:val="18"/>
                                      <w:szCs w:val="18"/>
                                    </w:rPr>
                                    <w:t>★</w:t>
                                  </w:r>
                                </w:p>
                              </w:txbxContent>
                            </wps:txbx>
                            <wps:bodyPr upright="1"/>
                          </wps:wsp>
                        </a:graphicData>
                      </a:graphic>
                    </wp:anchor>
                  </w:drawing>
                </mc:Choice>
                <mc:Fallback>
                  <w:pict>
                    <v:shape id="文本框 13" o:spid="_x0000_s1026" o:spt="202" type="#_x0000_t202" style="position:absolute;left:0pt;margin-left:278.35pt;margin-top:41.25pt;height:26.05pt;width:54.9pt;z-index:251832320;mso-width-relative:page;mso-height-relative:page;" filled="f" stroked="t" coordsize="21600,21600" o:gfxdata="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4/rXdkAAAAKAQAADwAAAAAAAAABACAAAAAiAAAAZHJzL2Rvd25yZXYueG1s&#10;UEsBAhQAFAAAAAgAh07iQG7PK6H3AQAA3QMAAA4AAAAAAAAAAQAgAAAAKAEAAGRycy9lMm9Eb2Mu&#10;eG1sUEsFBgAAAAAGAAYAWQEAAJEFAAAAAA==&#10;">
                      <v:fill on="f" focussize="0,0"/>
                      <v:stroke color="#FFFFFF" opacity="0f" joinstyle="miter"/>
                      <v:imagedata o:title=""/>
                      <o:lock v:ext="edit" aspectratio="f"/>
                      <v:textbox>
                        <w:txbxContent>
                          <w:p>
                            <w:pPr>
                              <w:rPr>
                                <w:rFonts w:hint="eastAsia" w:eastAsia="宋体"/>
                                <w:sz w:val="18"/>
                                <w:szCs w:val="18"/>
                                <w:lang w:val="en-US" w:eastAsia="zh-CN"/>
                              </w:rPr>
                            </w:pPr>
                            <w:r>
                              <w:rPr>
                                <w:rFonts w:hint="eastAsia" w:ascii="宋体" w:hAnsi="宋体" w:eastAsia="宋体" w:cs="宋体"/>
                                <w:kern w:val="0"/>
                                <w:sz w:val="18"/>
                                <w:szCs w:val="18"/>
                              </w:rPr>
                              <w:t>★</w:t>
                            </w:r>
                          </w:p>
                        </w:txbxContent>
                      </v:textbox>
                    </v:shape>
                  </w:pict>
                </mc:Fallback>
              </mc:AlternateContent>
            </w:r>
            <w:r>
              <w:rPr>
                <w:rFonts w:hint="eastAsia"/>
              </w:rPr>
              <w:t>该项目</w:t>
            </w:r>
            <w:r>
              <w:rPr>
                <w:rFonts w:hint="eastAsia"/>
                <w:lang w:val="en-US" w:eastAsia="zh-CN"/>
              </w:rPr>
              <w:t>在生产过程中无工艺废水产生</w:t>
            </w:r>
            <w:r>
              <w:rPr>
                <w:rFonts w:hint="eastAsia"/>
                <w:lang w:eastAsia="zh-CN"/>
              </w:rPr>
              <w:t>，</w:t>
            </w:r>
            <w:r>
              <w:rPr>
                <w:rFonts w:hint="eastAsia"/>
              </w:rPr>
              <w:t>项目</w:t>
            </w:r>
            <w:r>
              <w:rPr>
                <w:rFonts w:hint="eastAsia"/>
                <w:lang w:val="en-US" w:eastAsia="zh-CN"/>
              </w:rPr>
              <w:t>排放的废水主要是生活</w:t>
            </w:r>
            <w:r>
              <w:rPr>
                <w:rFonts w:hint="eastAsia"/>
              </w:rPr>
              <w:t>污水</w:t>
            </w:r>
            <w:r>
              <w:rPr>
                <w:rFonts w:hint="eastAsia"/>
                <w:lang w:eastAsia="zh-CN"/>
              </w:rPr>
              <w:t>。</w:t>
            </w:r>
            <w:r>
              <w:rPr>
                <w:rFonts w:hint="default"/>
                <w:lang w:val="en-US" w:eastAsia="zh-CN"/>
              </w:rPr>
              <w:t>生活污水经化粪池预处理</w:t>
            </w:r>
            <w:r>
              <w:rPr>
                <w:rFonts w:hint="eastAsia"/>
                <w:lang w:val="en-US" w:eastAsia="zh-CN"/>
              </w:rPr>
              <w:t>达标</w:t>
            </w:r>
            <w:r>
              <w:rPr>
                <w:rFonts w:hint="default"/>
                <w:lang w:val="en-US" w:eastAsia="zh-CN"/>
              </w:rPr>
              <w:t>后，</w:t>
            </w:r>
            <w:r>
              <w:rPr>
                <w:rFonts w:hint="eastAsia"/>
                <w:lang w:val="en-US" w:eastAsia="zh-CN"/>
              </w:rPr>
              <w:t>排入城东工业区雨污管网</w:t>
            </w:r>
            <w:r>
              <w:rPr>
                <w:rFonts w:hint="eastAsia"/>
              </w:rPr>
              <w:t>。</w:t>
            </w:r>
          </w:p>
          <w:p>
            <w:pPr>
              <w:keepNext w:val="0"/>
              <w:keepLines w:val="0"/>
              <w:suppressLineNumbers w:val="0"/>
              <w:spacing w:before="0" w:beforeAutospacing="0" w:after="0" w:afterAutospacing="0" w:line="276" w:lineRule="auto"/>
              <w:ind w:left="0" w:right="0"/>
              <w:rPr>
                <w:rFonts w:hint="default"/>
              </w:rPr>
            </w:pPr>
            <w:r>
              <w:rPr>
                <w:rFonts w:hint="default"/>
              </w:rPr>
              <mc:AlternateContent>
                <mc:Choice Requires="wps">
                  <w:drawing>
                    <wp:anchor distT="0" distB="0" distL="114300" distR="114300" simplePos="0" relativeHeight="251830272" behindDoc="0" locked="0" layoutInCell="1" allowOverlap="1">
                      <wp:simplePos x="0" y="0"/>
                      <wp:positionH relativeFrom="column">
                        <wp:posOffset>3923030</wp:posOffset>
                      </wp:positionH>
                      <wp:positionV relativeFrom="paragraph">
                        <wp:posOffset>12700</wp:posOffset>
                      </wp:positionV>
                      <wp:extent cx="1543050" cy="585470"/>
                      <wp:effectExtent l="4445" t="5080" r="14605" b="19050"/>
                      <wp:wrapNone/>
                      <wp:docPr id="17" name="文本框 16"/>
                      <wp:cNvGraphicFramePr/>
                      <a:graphic xmlns:a="http://schemas.openxmlformats.org/drawingml/2006/main">
                        <a:graphicData uri="http://schemas.microsoft.com/office/word/2010/wordprocessingShape">
                          <wps:wsp>
                            <wps:cNvSpPr txBox="1"/>
                            <wps:spPr>
                              <a:xfrm>
                                <a:off x="0" y="0"/>
                                <a:ext cx="1543050" cy="5854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cs="Times New Roman"/>
                                      <w:sz w:val="21"/>
                                      <w:szCs w:val="21"/>
                                      <w:lang w:val="en-US" w:eastAsia="zh-CN"/>
                                    </w:rPr>
                                  </w:pPr>
                                  <w:r>
                                    <w:rPr>
                                      <w:rFonts w:hint="eastAsia" w:cs="Times New Roman"/>
                                      <w:sz w:val="21"/>
                                      <w:szCs w:val="21"/>
                                      <w:lang w:val="en-US" w:eastAsia="zh-CN"/>
                                    </w:rPr>
                                    <w:t>城东工业区雨污管网</w:t>
                                  </w:r>
                                </w:p>
                              </w:txbxContent>
                            </wps:txbx>
                            <wps:bodyPr wrap="square" upright="1">
                              <a:spAutoFit/>
                            </wps:bodyPr>
                          </wps:wsp>
                        </a:graphicData>
                      </a:graphic>
                    </wp:anchor>
                  </w:drawing>
                </mc:Choice>
                <mc:Fallback>
                  <w:pict>
                    <v:shape id="文本框 16" o:spid="_x0000_s1026" o:spt="202" type="#_x0000_t202" style="position:absolute;left:0pt;margin-left:308.9pt;margin-top:1pt;height:46.1pt;width:121.5pt;z-index:251830272;mso-width-relative:page;mso-height-relative:page;" fillcolor="#FFFFFF" filled="t" stroked="t" coordsize="21600,21600" o:gfxdata="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&#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c8tkvWAAAACAEAAA8AAAAAAAAAAQAgAAAAIgAAAGRy&#10;cy9kb3ducmV2LnhtbFBLAQIUABQAAAAIAIdO4kDQNn3WBwIAABIEAAAOAAAAAAAAAAEAIAAAACUB&#10;AABkcnMvZTJvRG9jLnhtbFBLBQYAAAAABgAGAFkBAACeBQAAAAA=&#10;">
                      <v:fill on="t" focussize="0,0"/>
                      <v:stroke color="#000000" joinstyle="miter"/>
                      <v:imagedata o:title=""/>
                      <o:lock v:ext="edit" aspectratio="f"/>
                      <v:textbox style="mso-fit-shape-to-text:t;">
                        <w:txbxContent>
                          <w:p>
                            <w:pPr>
                              <w:jc w:val="center"/>
                              <w:rPr>
                                <w:rFonts w:hint="eastAsia" w:cs="Times New Roman"/>
                                <w:sz w:val="21"/>
                                <w:szCs w:val="21"/>
                                <w:lang w:val="en-US" w:eastAsia="zh-CN"/>
                              </w:rPr>
                            </w:pPr>
                            <w:r>
                              <w:rPr>
                                <w:rFonts w:hint="eastAsia" w:cs="Times New Roman"/>
                                <w:sz w:val="21"/>
                                <w:szCs w:val="21"/>
                                <w:lang w:val="en-US" w:eastAsia="zh-CN"/>
                              </w:rPr>
                              <w:t>城东工业区雨污管网</w:t>
                            </w:r>
                          </w:p>
                        </w:txbxContent>
                      </v:textbox>
                    </v:shape>
                  </w:pict>
                </mc:Fallback>
              </mc:AlternateContent>
            </w:r>
            <w:r>
              <w:rPr>
                <w:rFonts w:hint="default"/>
              </w:rPr>
              <mc:AlternateContent>
                <mc:Choice Requires="wps">
                  <w:drawing>
                    <wp:anchor distT="0" distB="0" distL="114300" distR="114300" simplePos="0" relativeHeight="251841536" behindDoc="0" locked="0" layoutInCell="1" allowOverlap="1">
                      <wp:simplePos x="0" y="0"/>
                      <wp:positionH relativeFrom="column">
                        <wp:posOffset>3476625</wp:posOffset>
                      </wp:positionH>
                      <wp:positionV relativeFrom="paragraph">
                        <wp:posOffset>194945</wp:posOffset>
                      </wp:positionV>
                      <wp:extent cx="440055" cy="0"/>
                      <wp:effectExtent l="0" t="48895" r="17145" b="65405"/>
                      <wp:wrapNone/>
                      <wp:docPr id="56" name="自选图形 15"/>
                      <wp:cNvGraphicFramePr/>
                      <a:graphic xmlns:a="http://schemas.openxmlformats.org/drawingml/2006/main">
                        <a:graphicData uri="http://schemas.microsoft.com/office/word/2010/wordprocessingShape">
                          <wps:wsp>
                            <wps:cNvCnPr/>
                            <wps:spPr>
                              <a:xfrm>
                                <a:off x="0" y="0"/>
                                <a:ext cx="440055" cy="0"/>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自选图形 15" o:spid="_x0000_s1026" o:spt="32" type="#_x0000_t32" style="position:absolute;left:0pt;margin-left:273.75pt;margin-top:15.35pt;height:0pt;width:34.65pt;z-index:251841536;mso-width-relative:page;mso-height-relative:page;" filled="f" stroked="t" coordsize="21600,21600" o:gfxdata="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8gsBJ9cAAAAJAQAADwAA&#10;AAAAAAABACAAAAAiAAAAZHJzL2Rvd25yZXYueG1sUEsBAhQAFAAAAAgAh07iQNEvW0neAQAAlwMA&#10;AA4AAAAAAAAAAQAgAAAAJgEAAGRycy9lMm9Eb2MueG1sUEsFBgAAAAAGAAYAWQEAAHYFAAAAAA==&#10;">
                      <v:fill on="f" focussize="0,0"/>
                      <v:stroke color="#000000" joinstyle="round" endarrow="open"/>
                      <v:imagedata o:title=""/>
                      <o:lock v:ext="edit" aspectratio="f"/>
                    </v:shape>
                  </w:pict>
                </mc:Fallback>
              </mc:AlternateContent>
            </w:r>
            <w:r>
              <w:rPr>
                <w:rFonts w:hint="default"/>
              </w:rPr>
              <mc:AlternateContent>
                <mc:Choice Requires="wps">
                  <w:drawing>
                    <wp:anchor distT="0" distB="0" distL="114300" distR="114300" simplePos="0" relativeHeight="251831296" behindDoc="0" locked="0" layoutInCell="1" allowOverlap="1">
                      <wp:simplePos x="0" y="0"/>
                      <wp:positionH relativeFrom="column">
                        <wp:posOffset>2009775</wp:posOffset>
                      </wp:positionH>
                      <wp:positionV relativeFrom="paragraph">
                        <wp:posOffset>204470</wp:posOffset>
                      </wp:positionV>
                      <wp:extent cx="440055" cy="0"/>
                      <wp:effectExtent l="0" t="48895" r="17145" b="65405"/>
                      <wp:wrapNone/>
                      <wp:docPr id="18" name="自选图形 15"/>
                      <wp:cNvGraphicFramePr/>
                      <a:graphic xmlns:a="http://schemas.openxmlformats.org/drawingml/2006/main">
                        <a:graphicData uri="http://schemas.microsoft.com/office/word/2010/wordprocessingShape">
                          <wps:wsp>
                            <wps:cNvCnPr/>
                            <wps:spPr>
                              <a:xfrm>
                                <a:off x="0" y="0"/>
                                <a:ext cx="440055" cy="0"/>
                              </a:xfrm>
                              <a:prstGeom prst="straightConnector1">
                                <a:avLst/>
                              </a:prstGeom>
                              <a:ln w="9525" cap="flat" cmpd="sng">
                                <a:solidFill>
                                  <a:srgbClr val="000000"/>
                                </a:solidFill>
                                <a:prstDash val="solid"/>
                                <a:headEnd type="none" w="med" len="med"/>
                                <a:tailEnd type="arrow" w="med" len="med"/>
                              </a:ln>
                            </wps:spPr>
                            <wps:bodyPr/>
                          </wps:wsp>
                        </a:graphicData>
                      </a:graphic>
                    </wp:anchor>
                  </w:drawing>
                </mc:Choice>
                <mc:Fallback>
                  <w:pict>
                    <v:shape id="自选图形 15" o:spid="_x0000_s1026" o:spt="32" type="#_x0000_t32" style="position:absolute;left:0pt;margin-left:158.25pt;margin-top:16.1pt;height:0pt;width:34.65pt;z-index:251831296;mso-width-relative:page;mso-height-relative:page;" filled="f" stroked="t" coordsize="21600,21600" o:gfxdata="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cZ98tcAAAAJAQAADwAA&#10;AAAAAAABACAAAAAiAAAAZHJzL2Rvd25yZXYueG1sUEsBAhQAFAAAAAgAh07iQAYA+UTeAQAAlwMA&#10;AA4AAAAAAAAAAQAgAAAAJgEAAGRycy9lMm9Eb2MueG1sUEsFBgAAAAAGAAYAWQEAAHYFAAAAAA==&#10;">
                      <v:fill on="f" focussize="0,0"/>
                      <v:stroke color="#000000" joinstyle="round" endarrow="open"/>
                      <v:imagedata o:title=""/>
                      <o:lock v:ext="edit" aspectratio="f"/>
                    </v:shape>
                  </w:pict>
                </mc:Fallback>
              </mc:AlternateContent>
            </w:r>
            <w:r>
              <w:rPr>
                <w:rFonts w:hint="default"/>
              </w:rPr>
              <mc:AlternateContent>
                <mc:Choice Requires="wps">
                  <w:drawing>
                    <wp:anchor distT="0" distB="0" distL="114300" distR="114300" simplePos="0" relativeHeight="251829248" behindDoc="0" locked="0" layoutInCell="1" allowOverlap="1">
                      <wp:simplePos x="0" y="0"/>
                      <wp:positionH relativeFrom="column">
                        <wp:posOffset>2482850</wp:posOffset>
                      </wp:positionH>
                      <wp:positionV relativeFrom="paragraph">
                        <wp:posOffset>34925</wp:posOffset>
                      </wp:positionV>
                      <wp:extent cx="974090" cy="343535"/>
                      <wp:effectExtent l="4445" t="4445" r="12065" b="13970"/>
                      <wp:wrapNone/>
                      <wp:docPr id="16" name="文本框 17"/>
                      <wp:cNvGraphicFramePr/>
                      <a:graphic xmlns:a="http://schemas.openxmlformats.org/drawingml/2006/main">
                        <a:graphicData uri="http://schemas.microsoft.com/office/word/2010/wordprocessingShape">
                          <wps:wsp>
                            <wps:cNvSpPr txBox="1"/>
                            <wps:spPr>
                              <a:xfrm>
                                <a:off x="0" y="0"/>
                                <a:ext cx="974090" cy="3435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cs="Times New Roman"/>
                                      <w:sz w:val="21"/>
                                      <w:szCs w:val="21"/>
                                      <w:lang w:val="en-US" w:eastAsia="zh-CN"/>
                                    </w:rPr>
                                  </w:pPr>
                                  <w:r>
                                    <w:rPr>
                                      <w:rFonts w:hint="eastAsia" w:cs="Times New Roman"/>
                                      <w:sz w:val="21"/>
                                      <w:szCs w:val="21"/>
                                      <w:lang w:val="en-US" w:eastAsia="zh-CN"/>
                                    </w:rPr>
                                    <w:t>化粪池</w:t>
                                  </w:r>
                                </w:p>
                              </w:txbxContent>
                            </wps:txbx>
                            <wps:bodyPr upright="1">
                              <a:spAutoFit/>
                            </wps:bodyPr>
                          </wps:wsp>
                        </a:graphicData>
                      </a:graphic>
                    </wp:anchor>
                  </w:drawing>
                </mc:Choice>
                <mc:Fallback>
                  <w:pict>
                    <v:shape id="文本框 17" o:spid="_x0000_s1026" o:spt="202" type="#_x0000_t202" style="position:absolute;left:0pt;margin-left:195.5pt;margin-top:2.75pt;height:27.05pt;width:76.7pt;z-index:251829248;mso-width-relative:page;mso-height-relative:page;" fillcolor="#FFFFFF" filled="t" stroked="t" coordsize="21600,21600" o:gfxdata="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zbnMLYAAAACAEAAA8AAAAAAAAAAQAgAAAAIgAAAGRycy9kb3ducmV2&#10;LnhtbFBLAQIUABQAAAAIAIdO4kAPwZE4/AEAAAMEAAAOAAAAAAAAAAEAIAAAACcBAABkcnMvZTJv&#10;RG9jLnhtbFBLBQYAAAAABgAGAFkBAACVBQAAAAA=&#10;">
                      <v:fill on="t" focussize="0,0"/>
                      <v:stroke color="#000000" joinstyle="miter"/>
                      <v:imagedata o:title=""/>
                      <o:lock v:ext="edit" aspectratio="f"/>
                      <v:textbox style="mso-fit-shape-to-text:t;">
                        <w:txbxContent>
                          <w:p>
                            <w:pPr>
                              <w:jc w:val="center"/>
                              <w:rPr>
                                <w:rFonts w:hint="eastAsia" w:cs="Times New Roman"/>
                                <w:sz w:val="21"/>
                                <w:szCs w:val="21"/>
                                <w:lang w:val="en-US" w:eastAsia="zh-CN"/>
                              </w:rPr>
                            </w:pPr>
                            <w:r>
                              <w:rPr>
                                <w:rFonts w:hint="eastAsia" w:cs="Times New Roman"/>
                                <w:sz w:val="21"/>
                                <w:szCs w:val="21"/>
                                <w:lang w:val="en-US" w:eastAsia="zh-CN"/>
                              </w:rPr>
                              <w:t>化粪池</w:t>
                            </w:r>
                          </w:p>
                        </w:txbxContent>
                      </v:textbox>
                    </v:shape>
                  </w:pict>
                </mc:Fallback>
              </mc:AlternateContent>
            </w:r>
            <w:r>
              <w:rPr>
                <w:rFonts w:hint="default"/>
              </w:rPr>
              <mc:AlternateContent>
                <mc:Choice Requires="wps">
                  <w:drawing>
                    <wp:anchor distT="0" distB="0" distL="114300" distR="114300" simplePos="0" relativeHeight="251828224" behindDoc="0" locked="0" layoutInCell="1" allowOverlap="1">
                      <wp:simplePos x="0" y="0"/>
                      <wp:positionH relativeFrom="column">
                        <wp:posOffset>742315</wp:posOffset>
                      </wp:positionH>
                      <wp:positionV relativeFrom="paragraph">
                        <wp:posOffset>46990</wp:posOffset>
                      </wp:positionV>
                      <wp:extent cx="1259205" cy="343535"/>
                      <wp:effectExtent l="4445" t="4445" r="12700" b="13970"/>
                      <wp:wrapNone/>
                      <wp:docPr id="15" name="文本框 2"/>
                      <wp:cNvGraphicFramePr/>
                      <a:graphic xmlns:a="http://schemas.openxmlformats.org/drawingml/2006/main">
                        <a:graphicData uri="http://schemas.microsoft.com/office/word/2010/wordprocessingShape">
                          <wps:wsp>
                            <wps:cNvSpPr txBox="1"/>
                            <wps:spPr>
                              <a:xfrm>
                                <a:off x="0" y="0"/>
                                <a:ext cx="1259205" cy="3435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sz w:val="21"/>
                                      <w:szCs w:val="21"/>
                                    </w:rPr>
                                    <w:t>生活污水</w:t>
                                  </w:r>
                                </w:p>
                              </w:txbxContent>
                            </wps:txbx>
                            <wps:bodyPr upright="1">
                              <a:spAutoFit/>
                            </wps:bodyPr>
                          </wps:wsp>
                        </a:graphicData>
                      </a:graphic>
                    </wp:anchor>
                  </w:drawing>
                </mc:Choice>
                <mc:Fallback>
                  <w:pict>
                    <v:shape id="文本框 2" o:spid="_x0000_s1026" o:spt="202" type="#_x0000_t202" style="position:absolute;left:0pt;margin-left:58.45pt;margin-top:3.7pt;height:27.05pt;width:99.15pt;z-index:251828224;mso-width-relative:page;mso-height-relative:page;" fillcolor="#FFFFFF" filled="t" stroked="t" coordsize="21600,21600" o:gfxdata="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iCb79cAAAAIAQAADwAAAAAAAAABACAAAAAiAAAAZHJzL2Rvd25yZXYueG1s&#10;UEsBAhQAFAAAAAgAh07iQC5v3mf5AQAAAwQAAA4AAAAAAAAAAQAgAAAAJgEAAGRycy9lMm9Eb2Mu&#10;eG1sUEsFBgAAAAAGAAYAWQEAAJEFAAAAAA==&#10;">
                      <v:fill on="t" focussize="0,0"/>
                      <v:stroke color="#000000" joinstyle="miter"/>
                      <v:imagedata o:title=""/>
                      <o:lock v:ext="edit" aspectratio="f"/>
                      <v:textbox style="mso-fit-shape-to-text:t;">
                        <w:txbxContent>
                          <w:p>
                            <w:pPr>
                              <w:jc w:val="center"/>
                            </w:pPr>
                            <w:r>
                              <w:rPr>
                                <w:rFonts w:hint="eastAsia"/>
                                <w:sz w:val="21"/>
                                <w:szCs w:val="21"/>
                              </w:rPr>
                              <w:t>生活污水</w:t>
                            </w:r>
                          </w:p>
                        </w:txbxContent>
                      </v:textbox>
                    </v:shape>
                  </w:pict>
                </mc:Fallback>
              </mc:AlternateContent>
            </w:r>
          </w:p>
          <w:p>
            <w:pPr>
              <w:keepNext w:val="0"/>
              <w:keepLines w:val="0"/>
              <w:suppressLineNumbers w:val="0"/>
              <w:spacing w:before="0" w:beforeAutospacing="0" w:after="0" w:afterAutospacing="0" w:line="276" w:lineRule="auto"/>
              <w:ind w:left="0" w:right="0"/>
              <w:rPr>
                <w:rFonts w:hint="default"/>
              </w:rPr>
            </w:pPr>
            <w:r>
              <w:rPr>
                <w:rFonts w:hint="default"/>
              </w:rPr>
              <mc:AlternateContent>
                <mc:Choice Requires="wps">
                  <w:drawing>
                    <wp:anchor distT="0" distB="0" distL="114300" distR="114300" simplePos="0" relativeHeight="251835392" behindDoc="0" locked="0" layoutInCell="1" allowOverlap="1">
                      <wp:simplePos x="0" y="0"/>
                      <wp:positionH relativeFrom="column">
                        <wp:posOffset>1854200</wp:posOffset>
                      </wp:positionH>
                      <wp:positionV relativeFrom="paragraph">
                        <wp:posOffset>275590</wp:posOffset>
                      </wp:positionV>
                      <wp:extent cx="3186430" cy="328930"/>
                      <wp:effectExtent l="0" t="0" r="0" b="0"/>
                      <wp:wrapNone/>
                      <wp:docPr id="32" name="文本框 19"/>
                      <wp:cNvGraphicFramePr/>
                      <a:graphic xmlns:a="http://schemas.openxmlformats.org/drawingml/2006/main">
                        <a:graphicData uri="http://schemas.microsoft.com/office/word/2010/wordprocessingShape">
                          <wps:wsp>
                            <wps:cNvSpPr txBox="1"/>
                            <wps:spPr>
                              <a:xfrm>
                                <a:off x="0" y="0"/>
                                <a:ext cx="3186430" cy="328930"/>
                              </a:xfrm>
                              <a:prstGeom prst="rect">
                                <a:avLst/>
                              </a:prstGeom>
                              <a:noFill/>
                              <a:ln w="9525">
                                <a:noFill/>
                              </a:ln>
                            </wps:spPr>
                            <wps:txbx>
                              <w:txbxContent>
                                <w:p>
                                  <w:r>
                                    <w:rPr>
                                      <w:rFonts w:ascii="Times New Roman" w:hAnsi="Times New Roman"/>
                                      <w:kern w:val="0"/>
                                    </w:rPr>
                                    <w:t>图3-1废水监测点位示意图（</w:t>
                                  </w:r>
                                  <w:r>
                                    <w:rPr>
                                      <w:rFonts w:ascii="Times New Roman" w:hAnsi="宋体"/>
                                      <w:kern w:val="0"/>
                                    </w:rPr>
                                    <w:t>★</w:t>
                                  </w:r>
                                  <w:r>
                                    <w:rPr>
                                      <w:rFonts w:ascii="Times New Roman" w:hAnsi="Times New Roman"/>
                                      <w:kern w:val="0"/>
                                    </w:rPr>
                                    <w:t>为监测点位）</w:t>
                                  </w:r>
                                </w:p>
                              </w:txbxContent>
                            </wps:txbx>
                            <wps:bodyPr upright="1"/>
                          </wps:wsp>
                        </a:graphicData>
                      </a:graphic>
                    </wp:anchor>
                  </w:drawing>
                </mc:Choice>
                <mc:Fallback>
                  <w:pict>
                    <v:shape id="文本框 19" o:spid="_x0000_s1026" o:spt="202" type="#_x0000_t202" style="position:absolute;left:0pt;margin-left:146pt;margin-top:21.7pt;height:25.9pt;width:250.9pt;z-index:251835392;mso-width-relative:page;mso-height-relative:page;" filled="f" stroked="f" coordsize="21600,21600" o:gfxdata="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">
                      <v:fill on="f" focussize="0,0"/>
                      <v:stroke on="f"/>
                      <v:imagedata o:title=""/>
                      <o:lock v:ext="edit" aspectratio="f"/>
                      <v:textbox>
                        <w:txbxContent>
                          <w:p>
                            <w:r>
                              <w:rPr>
                                <w:rFonts w:ascii="Times New Roman" w:hAnsi="Times New Roman"/>
                                <w:kern w:val="0"/>
                              </w:rPr>
                              <w:t>图3-1废水监测点位示意图（</w:t>
                            </w:r>
                            <w:r>
                              <w:rPr>
                                <w:rFonts w:ascii="Times New Roman" w:hAnsi="宋体"/>
                                <w:kern w:val="0"/>
                              </w:rPr>
                              <w:t>★</w:t>
                            </w:r>
                            <w:r>
                              <w:rPr>
                                <w:rFonts w:ascii="Times New Roman" w:hAnsi="Times New Roman"/>
                                <w:kern w:val="0"/>
                              </w:rPr>
                              <w:t>为监测点位）</w:t>
                            </w:r>
                          </w:p>
                        </w:txbxContent>
                      </v:textbox>
                    </v:shape>
                  </w:pict>
                </mc:Fallback>
              </mc:AlternateContent>
            </w:r>
          </w:p>
          <w:p>
            <w:pPr>
              <w:keepNext w:val="0"/>
              <w:keepLines w:val="0"/>
              <w:suppressLineNumbers w:val="0"/>
              <w:spacing w:before="0" w:beforeAutospacing="0" w:after="0" w:afterAutospacing="0" w:line="276" w:lineRule="auto"/>
              <w:ind w:left="0" w:right="0"/>
              <w:rPr>
                <w:rFonts w:hint="default"/>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00" w:lineRule="auto"/>
              <w:ind w:left="0" w:right="0" w:rightChars="0"/>
              <w:textAlignment w:val="auto"/>
              <w:outlineLvl w:val="9"/>
              <w:rPr>
                <w:rFonts w:hint="default"/>
              </w:rPr>
            </w:pPr>
          </w:p>
          <w:p>
            <w:pPr>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rPr>
            </w:pPr>
            <w:r>
              <w:rPr>
                <w:rFonts w:hint="default"/>
              </w:rPr>
              <w:t>废气</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eastAsia"/>
                <w:lang w:eastAsia="zh-CN"/>
              </w:rPr>
            </w:pPr>
            <w:r>
              <w:rPr>
                <w:rFonts w:hint="eastAsia"/>
                <w:lang w:eastAsia="zh-CN"/>
              </w:rPr>
              <w:drawing>
                <wp:anchor distT="0" distB="0" distL="114300" distR="114300" simplePos="0" relativeHeight="252549120" behindDoc="1" locked="0" layoutInCell="1" allowOverlap="1">
                  <wp:simplePos x="0" y="0"/>
                  <wp:positionH relativeFrom="column">
                    <wp:posOffset>342900</wp:posOffset>
                  </wp:positionH>
                  <wp:positionV relativeFrom="paragraph">
                    <wp:posOffset>418465</wp:posOffset>
                  </wp:positionV>
                  <wp:extent cx="4810125" cy="2790825"/>
                  <wp:effectExtent l="0" t="0" r="9525" b="9525"/>
                  <wp:wrapNone/>
                  <wp:docPr id="1" name="图片 1" descr="15467468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46746838(1)"/>
                          <pic:cNvPicPr>
                            <a:picLocks noChangeAspect="1"/>
                          </pic:cNvPicPr>
                        </pic:nvPicPr>
                        <pic:blipFill>
                          <a:blip r:embed="rId12"/>
                          <a:stretch>
                            <a:fillRect/>
                          </a:stretch>
                        </pic:blipFill>
                        <pic:spPr>
                          <a:xfrm>
                            <a:off x="0" y="0"/>
                            <a:ext cx="4810125" cy="2790825"/>
                          </a:xfrm>
                          <a:prstGeom prst="rect">
                            <a:avLst/>
                          </a:prstGeom>
                        </pic:spPr>
                      </pic:pic>
                    </a:graphicData>
                  </a:graphic>
                </wp:anchor>
              </w:drawing>
            </w:r>
            <w:r>
              <w:rPr>
                <w:rFonts w:hint="default"/>
              </w:rPr>
              <mc:AlternateContent>
                <mc:Choice Requires="wpg">
                  <w:drawing>
                    <wp:anchor distT="0" distB="0" distL="114300" distR="114300" simplePos="0" relativeHeight="252547072" behindDoc="0" locked="0" layoutInCell="1" allowOverlap="1">
                      <wp:simplePos x="0" y="0"/>
                      <wp:positionH relativeFrom="column">
                        <wp:posOffset>2811145</wp:posOffset>
                      </wp:positionH>
                      <wp:positionV relativeFrom="paragraph">
                        <wp:posOffset>548640</wp:posOffset>
                      </wp:positionV>
                      <wp:extent cx="3069590" cy="1177290"/>
                      <wp:effectExtent l="0" t="0" r="0" b="0"/>
                      <wp:wrapNone/>
                      <wp:docPr id="6" name="组合 6"/>
                      <wp:cNvGraphicFramePr/>
                      <a:graphic xmlns:a="http://schemas.openxmlformats.org/drawingml/2006/main">
                        <a:graphicData uri="http://schemas.microsoft.com/office/word/2010/wordprocessingGroup">
                          <wpg:wgp>
                            <wpg:cNvGrpSpPr/>
                            <wpg:grpSpPr>
                              <a:xfrm>
                                <a:off x="0" y="0"/>
                                <a:ext cx="3069590" cy="1177290"/>
                                <a:chOff x="11130" y="109521"/>
                                <a:chExt cx="4834" cy="1854"/>
                              </a:xfrm>
                            </wpg:grpSpPr>
                            <wps:wsp>
                              <wps:cNvPr id="66" name="文本框 66"/>
                              <wps:cNvSpPr txBox="1"/>
                              <wps:spPr>
                                <a:xfrm>
                                  <a:off x="11130" y="110881"/>
                                  <a:ext cx="930" cy="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21"/>
                                        <w:szCs w:val="21"/>
                                      </w:rPr>
                                    </w:pPr>
                                    <w:r>
                                      <w:rPr>
                                        <w:rFonts w:hint="eastAsia" w:ascii="宋体" w:hAnsi="宋体" w:eastAsia="宋体" w:cs="宋体"/>
                                        <w:sz w:val="21"/>
                                        <w:szCs w:val="21"/>
                                      </w:rPr>
                                      <w:t>★</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5" name="组合 5"/>
                              <wpg:cNvGrpSpPr/>
                              <wpg:grpSpPr>
                                <a:xfrm>
                                  <a:off x="14900" y="109521"/>
                                  <a:ext cx="1065" cy="1340"/>
                                  <a:chOff x="14900" y="109521"/>
                                  <a:chExt cx="1065" cy="1340"/>
                                </a:xfrm>
                              </wpg:grpSpPr>
                              <wps:wsp>
                                <wps:cNvPr id="2" name="直接连接符 2"/>
                                <wps:cNvCnPr/>
                                <wps:spPr>
                                  <a:xfrm>
                                    <a:off x="14900" y="110362"/>
                                    <a:ext cx="750" cy="0"/>
                                  </a:xfrm>
                                  <a:prstGeom prst="line">
                                    <a:avLst/>
                                  </a:prstGeom>
                                </wps:spPr>
                                <wps:style>
                                  <a:lnRef idx="1">
                                    <a:schemeClr val="dk1"/>
                                  </a:lnRef>
                                  <a:fillRef idx="0">
                                    <a:schemeClr val="dk1"/>
                                  </a:fillRef>
                                  <a:effectRef idx="0">
                                    <a:schemeClr val="dk1"/>
                                  </a:effectRef>
                                  <a:fontRef idx="minor">
                                    <a:schemeClr val="tx1"/>
                                  </a:fontRef>
                                </wps:style>
                                <wps:bodyPr/>
                              </wps:wsp>
                              <wps:wsp>
                                <wps:cNvPr id="3" name="直接箭头连接符 3"/>
                                <wps:cNvCnPr/>
                                <wps:spPr>
                                  <a:xfrm flipV="1">
                                    <a:off x="15282" y="109979"/>
                                    <a:ext cx="0" cy="883"/>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4" name="文本框 4"/>
                                <wps:cNvSpPr txBox="1"/>
                                <wps:spPr>
                                  <a:xfrm>
                                    <a:off x="15035" y="109521"/>
                                    <a:ext cx="930" cy="4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1"/>
                                          <w:szCs w:val="21"/>
                                          <w:lang w:val="en-US" w:eastAsia="zh-CN"/>
                                        </w:rPr>
                                      </w:pPr>
                                      <w:r>
                                        <w:rPr>
                                          <w:rFonts w:hint="eastAsia" w:ascii="宋体" w:hAnsi="宋体" w:cs="宋体"/>
                                          <w:sz w:val="21"/>
                                          <w:szCs w:val="21"/>
                                          <w:lang w:val="en-US" w:eastAsia="zh-CN"/>
                                        </w:rPr>
                                        <w:t>北</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_x0000_s1026" o:spid="_x0000_s1026" o:spt="203" style="position:absolute;left:0pt;margin-left:221.35pt;margin-top:43.2pt;height:92.7pt;width:241.7pt;z-index:252547072;mso-width-relative:page;mso-height-relative:page;" coordorigin="11130,109521" coordsize="4834,1854" o:gfxdata="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">
                      <o:lock v:ext="edit" aspectratio="f"/>
                      <v:shape id="_x0000_s1026" o:spid="_x0000_s1026" o:spt="202" type="#_x0000_t202" style="position:absolute;left:11130;top:110881;height:495;width:930;" filled="f" stroked="f" coordsize="21600,21600" o:gfxdata="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hwcS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sz w:val="21"/>
                                  <w:szCs w:val="21"/>
                                </w:rPr>
                              </w:pPr>
                              <w:r>
                                <w:rPr>
                                  <w:rFonts w:hint="eastAsia" w:ascii="宋体" w:hAnsi="宋体" w:eastAsia="宋体" w:cs="宋体"/>
                                  <w:sz w:val="21"/>
                                  <w:szCs w:val="21"/>
                                </w:rPr>
                                <w:t>★</w:t>
                              </w:r>
                            </w:p>
                          </w:txbxContent>
                        </v:textbox>
                      </v:shape>
                      <v:group id="_x0000_s1026" o:spid="_x0000_s1026" o:spt="203" style="position:absolute;left:14900;top:109521;height:1340;width:1065;" coordorigin="14900,109521" coordsize="1065,1340"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line id="_x0000_s1026" o:spid="_x0000_s1026" o:spt="20" style="position:absolute;left:14900;top:110362;height:0;width:750;" filled="f" stroked="t" coordsize="21600,21600" o:gfxdata="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SEfO8AAAA&#10;2gAAAA8AAAAAAAAAAQAgAAAAIgAAAGRycy9kb3ducmV2LnhtbFBLAQIUABQAAAAIAIdO4kAzLwWe&#10;OwAAADkAAAAQAAAAAAAAAAEAIAAAAAsBAABkcnMvc2hhcGV4bWwueG1sUEsFBgAAAAAGAAYAWwEA&#10;ALUDAAAAAA==&#10;">
                          <v:fill on="f" focussize="0,0"/>
                          <v:stroke color="#000000 [3200]" joinstyle="round"/>
                          <v:imagedata o:title=""/>
                          <o:lock v:ext="edit" aspectratio="f"/>
                        </v:line>
                        <v:shape id="_x0000_s1026" o:spid="_x0000_s1026" o:spt="32" type="#_x0000_t32" style="position:absolute;left:15282;top:109979;flip:y;height:883;width:0;" filled="f" stroked="t" coordsize="21600,21600" o:gfxdata="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Qsm8e8AAAA&#10;2g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shape id="_x0000_s1026" o:spid="_x0000_s1026" o:spt="202" type="#_x0000_t202" style="position:absolute;left:15035;top:109521;height:495;width:930;" filled="f" stroked="f" coordsize="21600,21600" o:gfxdata="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MFjIe/&#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int="eastAsia" w:eastAsia="宋体"/>
                                    <w:sz w:val="21"/>
                                    <w:szCs w:val="21"/>
                                    <w:lang w:val="en-US" w:eastAsia="zh-CN"/>
                                  </w:rPr>
                                </w:pPr>
                                <w:r>
                                  <w:rPr>
                                    <w:rFonts w:hint="eastAsia" w:ascii="宋体" w:hAnsi="宋体" w:cs="宋体"/>
                                    <w:sz w:val="21"/>
                                    <w:szCs w:val="21"/>
                                    <w:lang w:val="en-US" w:eastAsia="zh-CN"/>
                                  </w:rPr>
                                  <w:t>北</w:t>
                                </w:r>
                              </w:p>
                            </w:txbxContent>
                          </v:textbox>
                        </v:shape>
                      </v:group>
                    </v:group>
                  </w:pict>
                </mc:Fallback>
              </mc:AlternateContent>
            </w:r>
            <w:r>
              <w:rPr>
                <w:rFonts w:hint="eastAsia"/>
                <w:lang w:val="en-US" w:eastAsia="zh-CN"/>
              </w:rPr>
              <w:t>项目废气主要为</w:t>
            </w:r>
            <w:r>
              <w:rPr>
                <w:rFonts w:hint="eastAsia"/>
              </w:rPr>
              <w:t>焊接过程</w:t>
            </w:r>
            <w:r>
              <w:rPr>
                <w:rFonts w:hint="eastAsia"/>
                <w:lang w:val="en-US" w:eastAsia="zh-CN"/>
              </w:rPr>
              <w:t>产生的</w:t>
            </w:r>
            <w:r>
              <w:rPr>
                <w:rFonts w:hint="eastAsia"/>
              </w:rPr>
              <w:t>焊接烟尘</w:t>
            </w:r>
            <w:r>
              <w:rPr>
                <w:rFonts w:hint="eastAsia"/>
                <w:lang w:eastAsia="zh-CN"/>
              </w:rPr>
              <w:t>。</w:t>
            </w:r>
            <w:r>
              <w:rPr>
                <w:rFonts w:hint="eastAsia"/>
              </w:rPr>
              <w:t>焊接烟尘经</w:t>
            </w:r>
            <w:r>
              <w:rPr>
                <w:rFonts w:hint="default"/>
              </w:rPr>
              <w:t>车间安装的换气扇换气通风</w:t>
            </w:r>
            <w:r>
              <w:rPr>
                <w:rFonts w:hint="eastAsia"/>
              </w:rPr>
              <w:t>处理后，全部无组织排放</w:t>
            </w:r>
            <w:r>
              <w:rPr>
                <w:rFonts w:hint="eastAsia"/>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eastAsia"/>
                <w:lang w:eastAsia="zh-CN"/>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p>
          <w:p>
            <w:pPr>
              <w:keepNext w:val="0"/>
              <w:keepLines w:val="0"/>
              <w:suppressLineNumbers w:val="0"/>
              <w:spacing w:before="0" w:beforeAutospacing="0" w:after="0" w:afterAutospacing="0" w:line="276" w:lineRule="auto"/>
              <w:ind w:left="0" w:right="0"/>
              <w:jc w:val="center"/>
              <w:rPr>
                <w:rFonts w:hint="default"/>
              </w:rPr>
            </w:pPr>
            <w:r>
              <w:rPr>
                <w:rFonts w:hint="default"/>
              </w:rPr>
              <w:t>图</w:t>
            </w:r>
            <w:r>
              <w:rPr>
                <w:rFonts w:hint="default" w:ascii="Times New Roman" w:hAnsi="Times New Roman" w:cs="Times New Roman"/>
              </w:rPr>
              <w:t>3-</w:t>
            </w:r>
            <w:r>
              <w:rPr>
                <w:rFonts w:hint="default" w:ascii="Times New Roman" w:hAnsi="Times New Roman" w:cs="Times New Roman"/>
                <w:lang w:val="en-US" w:eastAsia="zh-CN"/>
              </w:rPr>
              <w:t>2</w:t>
            </w:r>
            <w:r>
              <w:rPr>
                <w:rFonts w:hint="default"/>
              </w:rPr>
              <w:t xml:space="preserve"> 项目监测点位示意图</w:t>
            </w:r>
            <w:r>
              <w:rPr>
                <w:rFonts w:hint="eastAsia"/>
              </w:rPr>
              <w:t>（★为废水监测点位、○为无组织监测点位）</w:t>
            </w:r>
          </w:p>
          <w:p>
            <w:pPr>
              <w:keepNext w:val="0"/>
              <w:keepLines w:val="0"/>
              <w:numPr>
                <w:ilvl w:val="0"/>
                <w:numId w:val="0"/>
              </w:numPr>
              <w:suppressLineNumbers w:val="0"/>
              <w:spacing w:before="0" w:beforeAutospacing="0" w:after="0" w:afterAutospacing="0" w:line="276" w:lineRule="auto"/>
              <w:ind w:left="0" w:leftChars="0" w:right="0" w:rightChars="0"/>
              <w:rPr>
                <w:rFonts w:hint="eastAsia"/>
                <w:lang w:val="en-US" w:eastAsia="zh-CN"/>
              </w:rPr>
            </w:pPr>
          </w:p>
          <w:p>
            <w:pPr>
              <w:keepNext w:val="0"/>
              <w:keepLines w:val="0"/>
              <w:numPr>
                <w:ilvl w:val="0"/>
                <w:numId w:val="2"/>
              </w:numPr>
              <w:suppressLineNumbers w:val="0"/>
              <w:spacing w:before="0" w:beforeAutospacing="0" w:after="0" w:afterAutospacing="0" w:line="276" w:lineRule="auto"/>
              <w:ind w:left="0" w:leftChars="0" w:right="0" w:firstLine="0" w:firstLineChars="0"/>
              <w:rPr>
                <w:rFonts w:hint="eastAsia"/>
                <w:lang w:val="en-US" w:eastAsia="zh-CN"/>
              </w:rPr>
            </w:pPr>
            <w:r>
              <w:rPr>
                <w:rFonts w:hint="eastAsia"/>
                <w:lang w:val="en-US" w:eastAsia="zh-CN"/>
              </w:rPr>
              <w:t>噪声</w:t>
            </w:r>
          </w:p>
          <w:p>
            <w:pPr>
              <w:pStyle w:val="2"/>
              <w:keepNext w:val="0"/>
              <w:keepLines w:val="0"/>
              <w:numPr>
                <w:ilvl w:val="0"/>
                <w:numId w:val="0"/>
              </w:numPr>
              <w:suppressLineNumbers w:val="0"/>
              <w:spacing w:before="0" w:beforeAutospacing="0" w:after="0" w:afterAutospacing="0"/>
              <w:ind w:left="0" w:leftChars="0" w:right="0" w:firstLine="480" w:firstLineChars="200"/>
              <w:rPr>
                <w:rFonts w:hint="eastAsia" w:eastAsia="宋体"/>
                <w:lang w:val="en-US" w:eastAsia="zh-CN"/>
              </w:rPr>
            </w:pPr>
            <w:r>
              <w:rPr>
                <w:rFonts w:hint="eastAsia"/>
                <w:sz w:val="24"/>
                <w:szCs w:val="24"/>
                <w:lang w:val="en-US" w:eastAsia="zh-CN"/>
              </w:rPr>
              <w:t>项目噪声</w:t>
            </w:r>
            <w:r>
              <w:rPr>
                <w:rFonts w:hint="eastAsia"/>
                <w:sz w:val="24"/>
                <w:szCs w:val="24"/>
              </w:rPr>
              <w:t>主要为设备运行产生的噪声</w:t>
            </w:r>
            <w:r>
              <w:rPr>
                <w:rFonts w:hint="eastAsia"/>
                <w:sz w:val="24"/>
                <w:szCs w:val="24"/>
                <w:lang w:eastAsia="zh-CN"/>
              </w:rPr>
              <w:t>。</w:t>
            </w:r>
            <w:r>
              <w:rPr>
                <w:rFonts w:hint="default" w:ascii="Times New Roman" w:hAnsi="Times New Roman" w:cs="Times New Roman"/>
              </w:rPr>
              <w:t>项目选用装配质量好、产生噪声低的设备，加强对高噪声设备的管理和维护</w:t>
            </w:r>
            <w:r>
              <w:rPr>
                <w:rFonts w:hint="default" w:ascii="Times New Roman" w:hAnsi="Times New Roman" w:cs="Times New Roman"/>
                <w:color w:val="auto"/>
                <w:kern w:val="0"/>
                <w:lang w:eastAsia="zh-CN"/>
              </w:rPr>
              <w:t>。</w:t>
            </w:r>
          </w:p>
        </w:tc>
      </w:tr>
    </w:tbl>
    <w:p>
      <w:pPr>
        <w:widowControl/>
        <w:jc w:val="left"/>
        <w:rPr>
          <w:rFonts w:ascii="Times New Roman" w:hAnsi="Times New Roman"/>
          <w:b/>
          <w:kern w:val="0"/>
        </w:rPr>
      </w:pPr>
      <w:r>
        <w:rPr>
          <w:rFonts w:ascii="Times New Roman" w:hAnsi="Times New Roman"/>
          <w:b/>
          <w:kern w:val="0"/>
        </w:rPr>
        <w:br w:type="page"/>
      </w:r>
    </w:p>
    <w:p>
      <w:pPr>
        <w:widowControl/>
        <w:jc w:val="left"/>
        <w:rPr>
          <w:rFonts w:ascii="Times New Roman" w:hAnsi="Times New Roman" w:eastAsia="微软雅黑"/>
          <w:b/>
          <w:kern w:val="0"/>
          <w:sz w:val="26"/>
          <w:szCs w:val="26"/>
        </w:rPr>
      </w:pPr>
      <w:r>
        <w:rPr>
          <w:rFonts w:ascii="Times New Roman" w:hAnsi="Times New Roman"/>
          <w:b/>
          <w:kern w:val="0"/>
        </w:rPr>
        <w:t>表四</w:t>
      </w:r>
    </w:p>
    <w:tbl>
      <w:tblPr>
        <w:tblStyle w:val="31"/>
        <w:tblW w:w="9990" w:type="dxa"/>
        <w:jc w:val="center"/>
        <w:tblInd w:w="0" w:type="dxa"/>
        <w:tblLayout w:type="fixed"/>
        <w:tblCellMar>
          <w:top w:w="0" w:type="dxa"/>
          <w:left w:w="0" w:type="dxa"/>
          <w:bottom w:w="0" w:type="dxa"/>
          <w:right w:w="0" w:type="dxa"/>
        </w:tblCellMar>
      </w:tblPr>
      <w:tblGrid>
        <w:gridCol w:w="9990"/>
      </w:tblGrid>
      <w:tr>
        <w:tblPrEx>
          <w:tblLayout w:type="fixed"/>
          <w:tblCellMar>
            <w:top w:w="0" w:type="dxa"/>
            <w:left w:w="0" w:type="dxa"/>
            <w:bottom w:w="0" w:type="dxa"/>
            <w:right w:w="0" w:type="dxa"/>
          </w:tblCellMar>
        </w:tblPrEx>
        <w:trPr>
          <w:trHeight w:val="13904" w:hRule="atLeast"/>
          <w:jc w:val="center"/>
        </w:trPr>
        <w:tc>
          <w:tcPr>
            <w:tcW w:w="99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textAlignment w:val="auto"/>
              <w:outlineLvl w:val="9"/>
              <w:rPr>
                <w:rFonts w:hint="default" w:ascii="Times New Roman" w:hAnsi="Times New Roman"/>
                <w:b/>
                <w:kern w:val="0"/>
              </w:rPr>
            </w:pPr>
            <w:r>
              <w:rPr>
                <w:rFonts w:hint="default" w:ascii="Times New Roman" w:hAnsi="Times New Roman"/>
                <w:b/>
                <w:kern w:val="0"/>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textAlignment w:val="auto"/>
              <w:outlineLvl w:val="9"/>
              <w:rPr>
                <w:rFonts w:hint="default" w:ascii="Times New Roman" w:hAnsi="Times New Roman"/>
                <w:b/>
                <w:bCs/>
                <w:kern w:val="0"/>
              </w:rPr>
            </w:pPr>
            <w:r>
              <w:rPr>
                <w:rFonts w:hint="default" w:ascii="Times New Roman" w:hAnsi="Times New Roman"/>
                <w:b/>
                <w:bCs/>
                <w:kern w:val="0"/>
              </w:rPr>
              <w:t>一、环境影响报告表总结论</w:t>
            </w:r>
          </w:p>
          <w:p>
            <w:pPr>
              <w:keepNext w:val="0"/>
              <w:keepLines w:val="0"/>
              <w:suppressLineNumbers w:val="0"/>
              <w:spacing w:before="0" w:beforeAutospacing="0" w:after="0" w:afterAutospacing="0" w:line="360" w:lineRule="auto"/>
              <w:ind w:left="0" w:right="0" w:firstLine="480" w:firstLineChars="200"/>
              <w:rPr>
                <w:rFonts w:hint="default"/>
                <w:b/>
                <w:color w:val="000000"/>
                <w:sz w:val="24"/>
                <w:szCs w:val="24"/>
              </w:rPr>
            </w:pPr>
            <w:r>
              <w:rPr>
                <w:rFonts w:hint="eastAsia" w:ascii="Times New Roman" w:hAnsi="Times New Roman"/>
                <w:kern w:val="0"/>
                <w:lang w:val="en-US" w:eastAsia="zh-CN"/>
              </w:rPr>
              <w:t>建德市瑞德机械装备有限公司年产1000吨输送设备建设项目位于建德市乾潭镇安仁工业功能区城东工业区。经分析，本项目符合生态环境功能区规划的要求；项目污染物固废实现零排放，废气、噪声经治理后可达标排放。主要污染物排放符合总量控制指标，造成的环境影响符合项目所在地环境功能区划确定的环境质量要求；符合主体功能区规划、土地利用总体规划、城乡规划、国家和省产业政策的要求。只要企业在开发建设和日常运营管理中，重视环境保护，并切实落实好本评价提出的有关环境保护的对策和措施，确保环保投资专款专用。从环境保护角度分析，则该项目在建德市乾潭镇安仁工业功能区城东工业区的建设是可行的。</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eastAsia" w:ascii="Times New Roman" w:hAnsi="Times New Roman"/>
                <w:kern w:val="0"/>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textAlignment w:val="auto"/>
              <w:outlineLvl w:val="9"/>
              <w:rPr>
                <w:rFonts w:hint="eastAsia" w:ascii="Times New Roman" w:hAnsi="Times New Roman" w:eastAsia="宋体"/>
                <w:b/>
                <w:bCs/>
                <w:kern w:val="0"/>
                <w:lang w:eastAsia="zh-CN"/>
              </w:rPr>
            </w:pPr>
            <w:r>
              <w:rPr>
                <w:rFonts w:hint="default" w:ascii="Times New Roman" w:hAnsi="Times New Roman"/>
                <w:b/>
                <w:bCs/>
                <w:kern w:val="0"/>
              </w:rPr>
              <w:t>二、</w:t>
            </w:r>
            <w:r>
              <w:rPr>
                <w:rFonts w:hint="eastAsia" w:ascii="Times New Roman" w:hAnsi="Times New Roman"/>
                <w:b/>
                <w:bCs/>
                <w:kern w:val="0"/>
                <w:lang w:val="en-US" w:eastAsia="zh-CN"/>
              </w:rPr>
              <w:t>建德市环境保护局</w:t>
            </w:r>
            <w:r>
              <w:rPr>
                <w:rFonts w:hint="default" w:ascii="Times New Roman" w:hAnsi="Times New Roman"/>
                <w:b/>
                <w:bCs/>
                <w:kern w:val="0"/>
              </w:rPr>
              <w:t xml:space="preserve"> </w:t>
            </w:r>
            <w:r>
              <w:rPr>
                <w:rFonts w:hint="eastAsia" w:ascii="Times New Roman" w:hAnsi="Times New Roman"/>
                <w:b/>
                <w:bCs/>
                <w:kern w:val="0"/>
                <w:lang w:val="en-US" w:eastAsia="zh-CN"/>
              </w:rPr>
              <w:t>建环审批［2018］B034</w:t>
            </w:r>
            <w:r>
              <w:rPr>
                <w:rFonts w:hint="default" w:ascii="Times New Roman" w:hAnsi="Times New Roman"/>
                <w:b/>
                <w:bCs/>
                <w:kern w:val="0"/>
              </w:rPr>
              <w:t>号《关于</w:t>
            </w:r>
            <w:r>
              <w:rPr>
                <w:rFonts w:hint="eastAsia" w:ascii="Times New Roman" w:hAnsi="Times New Roman"/>
                <w:b/>
                <w:bCs/>
                <w:kern w:val="0"/>
                <w:lang w:eastAsia="zh-CN"/>
              </w:rPr>
              <w:t>建德市瑞德机械装备有限公司年产1000吨输送设备</w:t>
            </w:r>
            <w:r>
              <w:rPr>
                <w:rFonts w:hint="eastAsia" w:ascii="Times New Roman" w:hAnsi="Times New Roman"/>
                <w:b/>
                <w:bCs/>
                <w:kern w:val="0"/>
                <w:lang w:val="en-US" w:eastAsia="zh-CN"/>
              </w:rPr>
              <w:t>建设</w:t>
            </w:r>
            <w:r>
              <w:rPr>
                <w:rFonts w:hint="eastAsia" w:ascii="Times New Roman" w:hAnsi="Times New Roman"/>
                <w:b/>
                <w:bCs/>
                <w:kern w:val="0"/>
                <w:lang w:eastAsia="zh-CN"/>
              </w:rPr>
              <w:t>项目</w:t>
            </w:r>
            <w:r>
              <w:rPr>
                <w:rFonts w:hint="default" w:ascii="Times New Roman" w:hAnsi="Times New Roman"/>
                <w:b/>
                <w:bCs/>
                <w:kern w:val="0"/>
              </w:rPr>
              <w:t>环境影响报告表</w:t>
            </w:r>
            <w:r>
              <w:rPr>
                <w:rFonts w:hint="eastAsia" w:ascii="Times New Roman" w:hAnsi="Times New Roman"/>
                <w:b/>
                <w:bCs/>
                <w:kern w:val="0"/>
                <w:lang w:eastAsia="zh-CN"/>
              </w:rPr>
              <w:t>审批意见的函》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textAlignment w:val="auto"/>
              <w:outlineLvl w:val="9"/>
              <w:rPr>
                <w:rFonts w:hint="default" w:ascii="Times New Roman" w:hAnsi="Times New Roman"/>
                <w:kern w:val="0"/>
              </w:rPr>
            </w:pPr>
            <w:r>
              <w:rPr>
                <w:rFonts w:hint="eastAsia" w:ascii="Times New Roman" w:hAnsi="Times New Roman"/>
                <w:kern w:val="0"/>
                <w:lang w:eastAsia="zh-CN"/>
              </w:rPr>
              <w:t>建德市瑞德机械装备有限公司</w:t>
            </w:r>
            <w:r>
              <w:rPr>
                <w:rFonts w:hint="default" w:ascii="Times New Roman" w:hAnsi="Times New Roman"/>
                <w:kern w:val="0"/>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default" w:ascii="Times New Roman" w:hAnsi="Times New Roman"/>
                <w:kern w:val="0"/>
              </w:rPr>
            </w:pPr>
            <w:r>
              <w:rPr>
                <w:rFonts w:hint="default" w:ascii="Times New Roman" w:hAnsi="Times New Roman"/>
                <w:kern w:val="0"/>
              </w:rPr>
              <w:t>你单位报送，由浙江天川环保科技有限公司编制的《建德市瑞德机械装备有限公司年产1000吨输送设备建设项目环境影响报告表》收悉，经我局审查，意见如下：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eastAsia" w:ascii="Times New Roman" w:hAnsi="Times New Roman" w:eastAsia="宋体"/>
                <w:kern w:val="0"/>
                <w:lang w:eastAsia="zh-CN"/>
              </w:rPr>
            </w:pPr>
            <w:r>
              <w:rPr>
                <w:rFonts w:hint="eastAsia" w:ascii="Times New Roman" w:hAnsi="Times New Roman"/>
                <w:kern w:val="0"/>
                <w:lang w:val="en-US" w:eastAsia="zh-CN"/>
              </w:rPr>
              <w:t>一、</w:t>
            </w:r>
            <w:r>
              <w:rPr>
                <w:rFonts w:hint="default" w:ascii="Times New Roman" w:hAnsi="Times New Roman"/>
                <w:kern w:val="0"/>
              </w:rPr>
              <w:t>根据你公司委托浙江天川环保科技有限公司编制的《建徳市瑞德机械裝备有限公司年产1000吨输送设备建设项目环境影响报告表》结论，原则同意项目实施。报告表中提到的污染控制措施和环境保护对策可作为项目开发建设及环境管理的指导性文件，你公司须严格按照环评报告表所列建设项目的性质、规模</w:t>
            </w:r>
            <w:r>
              <w:rPr>
                <w:rFonts w:hint="eastAsia" w:ascii="Times New Roman" w:hAnsi="Times New Roman"/>
                <w:kern w:val="0"/>
                <w:lang w:eastAsia="zh-CN"/>
              </w:rPr>
              <w:t>、</w:t>
            </w:r>
            <w:r>
              <w:rPr>
                <w:rFonts w:hint="default" w:ascii="Times New Roman" w:hAnsi="Times New Roman"/>
                <w:kern w:val="0"/>
              </w:rPr>
              <w:t>地点、采用的生产工艺、环保对策措施及要求实施项目建设</w:t>
            </w:r>
            <w:r>
              <w:rPr>
                <w:rFonts w:hint="eastAsia" w:ascii="Times New Roman" w:hAnsi="Times New Roman"/>
                <w:kern w:val="0"/>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eastAsia" w:ascii="Times New Roman" w:hAnsi="Times New Roman" w:eastAsia="宋体"/>
                <w:kern w:val="0"/>
                <w:lang w:eastAsia="zh-CN"/>
              </w:rPr>
            </w:pPr>
            <w:r>
              <w:rPr>
                <w:rFonts w:hint="eastAsia" w:ascii="Times New Roman" w:hAnsi="Times New Roman"/>
                <w:kern w:val="0"/>
                <w:lang w:val="en-US" w:eastAsia="zh-CN"/>
              </w:rPr>
              <w:t>二、</w:t>
            </w:r>
            <w:r>
              <w:rPr>
                <w:rFonts w:hint="default" w:ascii="Times New Roman" w:hAnsi="Times New Roman"/>
                <w:kern w:val="0"/>
              </w:rPr>
              <w:t>项目位于建徳市乾潭镇安仁工业功能区。项目总投资500万元，租用浙江瑞曼特机械装备有限公司的1＃、3＃厂房，建筑面积3184平方米。环境影响报告表中提出的污染控制和生态保护措施总体可行，可作为项目建设和环境管理的指导性文件</w:t>
            </w:r>
            <w:r>
              <w:rPr>
                <w:rFonts w:hint="eastAsia" w:ascii="Times New Roman" w:hAnsi="Times New Roman"/>
                <w:kern w:val="0"/>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eastAsia" w:ascii="Times New Roman" w:hAnsi="Times New Roman" w:eastAsia="宋体"/>
                <w:kern w:val="0"/>
                <w:lang w:eastAsia="zh-CN"/>
              </w:rPr>
            </w:pPr>
            <w:r>
              <w:rPr>
                <w:rFonts w:hint="default" w:ascii="Times New Roman" w:hAnsi="Times New Roman"/>
                <w:kern w:val="0"/>
              </w:rPr>
              <w:t>三、你公司在项目建设运菅中应严格执行有关环境质量和污染物排放标准，落实各项环保措施，确保污染物达标排放以及各环境保护目标符合要求。重点做好以下工作</w:t>
            </w:r>
            <w:r>
              <w:rPr>
                <w:rFonts w:hint="eastAsia" w:ascii="Times New Roman" w:hAnsi="Times New Roman"/>
                <w:kern w:val="0"/>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eastAsia" w:ascii="Times New Roman" w:hAnsi="Times New Roman" w:eastAsia="宋体"/>
                <w:kern w:val="0"/>
                <w:lang w:eastAsia="zh-CN"/>
              </w:rPr>
            </w:pPr>
            <w:r>
              <w:rPr>
                <w:rFonts w:hint="default" w:ascii="Times New Roman" w:hAnsi="Times New Roman"/>
                <w:kern w:val="0"/>
              </w:rPr>
              <w:t>（</w:t>
            </w:r>
            <w:r>
              <w:rPr>
                <w:rFonts w:hint="eastAsia" w:ascii="Times New Roman" w:hAnsi="Times New Roman"/>
                <w:kern w:val="0"/>
                <w:lang w:val="en-US" w:eastAsia="zh-CN"/>
              </w:rPr>
              <w:t>一</w:t>
            </w:r>
            <w:r>
              <w:rPr>
                <w:rFonts w:hint="default" w:ascii="Times New Roman" w:hAnsi="Times New Roman"/>
                <w:kern w:val="0"/>
              </w:rPr>
              <w:t>）落实水污染防治措施。实现清污分流、雨污分流。项目生活污水经污水处理系统处理达到《污水综合排放标准》（GB</w:t>
            </w:r>
            <w:r>
              <w:rPr>
                <w:rFonts w:hint="eastAsia" w:ascii="Times New Roman" w:hAnsi="Times New Roman"/>
                <w:kern w:val="0"/>
                <w:lang w:val="en-US" w:eastAsia="zh-CN"/>
              </w:rPr>
              <w:t xml:space="preserve"> </w:t>
            </w:r>
            <w:r>
              <w:rPr>
                <w:rFonts w:hint="default" w:ascii="Times New Roman" w:hAnsi="Times New Roman"/>
                <w:kern w:val="0"/>
              </w:rPr>
              <w:t>8978－1996）中三级标准后纳入污水管网，进入污水处理厂</w:t>
            </w:r>
            <w:r>
              <w:rPr>
                <w:rFonts w:hint="eastAsia" w:ascii="Times New Roman" w:hAnsi="Times New Roman"/>
                <w:kern w:val="0"/>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default" w:ascii="Times New Roman" w:hAnsi="Times New Roman"/>
                <w:kern w:val="0"/>
              </w:rPr>
            </w:pPr>
            <w:r>
              <w:rPr>
                <w:rFonts w:hint="default" w:ascii="Times New Roman" w:hAnsi="Times New Roman"/>
                <w:kern w:val="0"/>
              </w:rPr>
              <w:t>（二）落实大气污染防治措施。按清洁生产要求组织生产</w:t>
            </w:r>
            <w:r>
              <w:rPr>
                <w:rFonts w:hint="eastAsia" w:ascii="Times New Roman" w:hAnsi="Times New Roman"/>
                <w:kern w:val="0"/>
                <w:lang w:eastAsia="zh-CN"/>
              </w:rPr>
              <w:t>，</w:t>
            </w:r>
            <w:r>
              <w:rPr>
                <w:rFonts w:hint="default" w:ascii="Times New Roman" w:hAnsi="Times New Roman"/>
                <w:kern w:val="0"/>
              </w:rPr>
              <w:t>加强生产过程中无组织排放废气的污染防治工作；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default" w:ascii="Times New Roman" w:hAnsi="Times New Roman"/>
                <w:kern w:val="0"/>
              </w:rPr>
            </w:pPr>
            <w:r>
              <w:rPr>
                <w:rFonts w:hint="default" w:ascii="Times New Roman" w:hAnsi="Times New Roman"/>
                <w:kern w:val="0"/>
              </w:rPr>
              <w:t>（三）落实噪声污染防治措施。做好噪声源的消声、隔声处理，厂界噪声执行《社会生活环境噪声排放标准》（GB</w:t>
            </w:r>
            <w:r>
              <w:rPr>
                <w:rFonts w:hint="eastAsia" w:ascii="Times New Roman" w:hAnsi="Times New Roman"/>
                <w:kern w:val="0"/>
                <w:lang w:val="en-US" w:eastAsia="zh-CN"/>
              </w:rPr>
              <w:t xml:space="preserve"> </w:t>
            </w:r>
            <w:r>
              <w:rPr>
                <w:rFonts w:hint="default" w:ascii="Times New Roman" w:hAnsi="Times New Roman"/>
                <w:kern w:val="0"/>
              </w:rPr>
              <w:t>2237－2008）中的3类声环境功能区标准；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eastAsia" w:ascii="Times New Roman" w:hAnsi="Times New Roman" w:eastAsia="宋体"/>
                <w:kern w:val="0"/>
                <w:lang w:eastAsia="zh-CN"/>
              </w:rPr>
            </w:pPr>
            <w:r>
              <w:rPr>
                <w:rFonts w:hint="default" w:ascii="Times New Roman" w:hAnsi="Times New Roman"/>
                <w:kern w:val="0"/>
              </w:rPr>
              <w:t>（四）落实固体废物处置措施。按</w:t>
            </w:r>
            <w:r>
              <w:rPr>
                <w:rFonts w:hint="eastAsia" w:ascii="Times New Roman" w:hAnsi="Times New Roman"/>
                <w:kern w:val="0"/>
                <w:lang w:eastAsia="zh-CN"/>
              </w:rPr>
              <w:t>“</w:t>
            </w:r>
            <w:r>
              <w:rPr>
                <w:rFonts w:hint="default" w:ascii="Times New Roman" w:hAnsi="Times New Roman"/>
                <w:kern w:val="0"/>
              </w:rPr>
              <w:t>减量化、资源化、无害化</w:t>
            </w:r>
            <w:r>
              <w:rPr>
                <w:rFonts w:hint="eastAsia" w:ascii="Times New Roman" w:hAnsi="Times New Roman"/>
                <w:kern w:val="0"/>
                <w:lang w:eastAsia="zh-CN"/>
              </w:rPr>
              <w:t>”</w:t>
            </w:r>
            <w:r>
              <w:rPr>
                <w:rFonts w:hint="default" w:ascii="Times New Roman" w:hAnsi="Times New Roman"/>
                <w:kern w:val="0"/>
              </w:rPr>
              <w:t>要求，妥善处置生产过程中收集的固体废物。生活垃圾由环卫部门统一处理</w:t>
            </w:r>
            <w:r>
              <w:rPr>
                <w:rFonts w:hint="eastAsia" w:ascii="Times New Roman" w:hAnsi="Times New Roman"/>
                <w:kern w:val="0"/>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24" w:lineRule="auto"/>
              <w:ind w:left="0" w:right="0" w:firstLine="480" w:firstLineChars="200"/>
              <w:textAlignment w:val="auto"/>
              <w:outlineLvl w:val="9"/>
              <w:rPr>
                <w:rFonts w:hint="eastAsia" w:ascii="Times New Roman" w:hAnsi="Times New Roman" w:eastAsia="宋体"/>
                <w:kern w:val="0"/>
                <w:lang w:eastAsia="zh-CN"/>
              </w:rPr>
            </w:pPr>
            <w:r>
              <w:rPr>
                <w:rFonts w:hint="default" w:ascii="Times New Roman" w:hAnsi="Times New Roman"/>
                <w:kern w:val="0"/>
              </w:rPr>
              <w:t>四、项目须严格执行环保</w:t>
            </w:r>
            <w:r>
              <w:rPr>
                <w:rFonts w:hint="eastAsia" w:ascii="Times New Roman" w:hAnsi="Times New Roman"/>
                <w:kern w:val="0"/>
                <w:lang w:eastAsia="zh-CN"/>
              </w:rPr>
              <w:t>“</w:t>
            </w:r>
            <w:r>
              <w:rPr>
                <w:rFonts w:hint="default" w:ascii="Times New Roman" w:hAnsi="Times New Roman"/>
                <w:kern w:val="0"/>
              </w:rPr>
              <w:t>三同时</w:t>
            </w:r>
            <w:r>
              <w:rPr>
                <w:rFonts w:hint="eastAsia" w:ascii="Times New Roman" w:hAnsi="Times New Roman"/>
                <w:kern w:val="0"/>
                <w:lang w:eastAsia="zh-CN"/>
              </w:rPr>
              <w:t>”</w:t>
            </w:r>
            <w:r>
              <w:rPr>
                <w:rFonts w:hint="default" w:ascii="Times New Roman" w:hAnsi="Times New Roman"/>
                <w:kern w:val="0"/>
              </w:rPr>
              <w:t>制度，与项目相配套的各项污染防治设施生态保护措施经验收合格后方可投入生产。建设项目的性质、规模、地点或者采用的生产工艺发生重大变化的应依法重新报批环评文件</w:t>
            </w:r>
            <w:r>
              <w:rPr>
                <w:rFonts w:hint="eastAsia" w:ascii="Times New Roman" w:hAnsi="Times New Roman"/>
                <w:kern w:val="0"/>
                <w:lang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4" w:lineRule="auto"/>
              <w:ind w:left="0" w:right="0"/>
              <w:jc w:val="right"/>
              <w:textAlignment w:val="auto"/>
              <w:outlineLvl w:val="9"/>
              <w:rPr>
                <w:rFonts w:hint="eastAsia" w:ascii="Times New Roman" w:hAnsi="Times New Roman"/>
                <w:kern w:val="0"/>
                <w:lang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4" w:lineRule="auto"/>
              <w:ind w:left="0" w:right="0"/>
              <w:jc w:val="right"/>
              <w:textAlignment w:val="auto"/>
              <w:outlineLvl w:val="9"/>
              <w:rPr>
                <w:rFonts w:hint="eastAsia" w:ascii="Times New Roman" w:hAnsi="Times New Roman"/>
                <w:kern w:val="0"/>
              </w:rPr>
            </w:pPr>
            <w:r>
              <w:rPr>
                <w:rFonts w:hint="eastAsia" w:ascii="Times New Roman" w:hAnsi="Times New Roman"/>
                <w:kern w:val="0"/>
                <w:lang w:eastAsia="zh-CN"/>
              </w:rPr>
              <w:t>建德市环境保护局</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24" w:lineRule="auto"/>
              <w:ind w:left="0" w:right="0"/>
              <w:jc w:val="right"/>
              <w:textAlignment w:val="auto"/>
              <w:outlineLvl w:val="9"/>
              <w:rPr>
                <w:rFonts w:hint="default" w:ascii="Times New Roman" w:hAnsi="Times New Roman"/>
                <w:kern w:val="0"/>
              </w:rPr>
            </w:pPr>
            <w:r>
              <w:rPr>
                <w:rFonts w:hint="eastAsia" w:ascii="Times New Roman" w:hAnsi="Times New Roman"/>
                <w:kern w:val="0"/>
                <w:lang w:val="en-US" w:eastAsia="zh-CN"/>
              </w:rPr>
              <w:t>二O一八</w:t>
            </w:r>
            <w:r>
              <w:rPr>
                <w:rFonts w:hint="eastAsia" w:ascii="Times New Roman" w:hAnsi="Times New Roman"/>
                <w:kern w:val="0"/>
              </w:rPr>
              <w:t>年</w:t>
            </w:r>
            <w:r>
              <w:rPr>
                <w:rFonts w:hint="eastAsia" w:ascii="Times New Roman" w:hAnsi="Times New Roman"/>
                <w:kern w:val="0"/>
                <w:lang w:val="en-US" w:eastAsia="zh-CN"/>
              </w:rPr>
              <w:t>四</w:t>
            </w:r>
            <w:r>
              <w:rPr>
                <w:rFonts w:hint="eastAsia" w:ascii="Times New Roman" w:hAnsi="Times New Roman"/>
                <w:kern w:val="0"/>
              </w:rPr>
              <w:t>月</w:t>
            </w:r>
            <w:r>
              <w:rPr>
                <w:rFonts w:hint="eastAsia" w:ascii="Times New Roman" w:hAnsi="Times New Roman"/>
                <w:kern w:val="0"/>
                <w:lang w:val="en-US" w:eastAsia="zh-CN"/>
              </w:rPr>
              <w:t>十三</w:t>
            </w:r>
            <w:r>
              <w:rPr>
                <w:rFonts w:hint="eastAsia" w:ascii="Times New Roman" w:hAnsi="Times New Roman"/>
                <w:kern w:val="0"/>
              </w:rPr>
              <w:t>日</w:t>
            </w:r>
          </w:p>
        </w:tc>
      </w:tr>
    </w:tbl>
    <w:p>
      <w:pPr>
        <w:rPr>
          <w:rFonts w:ascii="Times New Roman" w:hAnsi="Times New Roman"/>
          <w:b/>
          <w:bCs/>
          <w:kern w:val="0"/>
          <w:szCs w:val="24"/>
        </w:rPr>
      </w:pPr>
      <w:r>
        <w:rPr>
          <w:rFonts w:ascii="Times New Roman" w:hAnsi="Times New Roman"/>
          <w:b/>
          <w:bCs/>
          <w:kern w:val="0"/>
          <w:szCs w:val="24"/>
        </w:rPr>
        <w:br w:type="page"/>
      </w:r>
    </w:p>
    <w:p>
      <w:pPr>
        <w:rPr>
          <w:rFonts w:ascii="Times New Roman" w:hAnsi="Times New Roman"/>
          <w:kern w:val="0"/>
        </w:rPr>
      </w:pPr>
      <w:r>
        <w:rPr>
          <w:rFonts w:ascii="Times New Roman" w:hAnsi="Times New Roman"/>
          <w:b/>
          <w:bCs/>
          <w:kern w:val="0"/>
          <w:szCs w:val="24"/>
        </w:rPr>
        <w:t>表五</w:t>
      </w:r>
    </w:p>
    <w:tbl>
      <w:tblPr>
        <w:tblStyle w:val="31"/>
        <w:tblW w:w="9990" w:type="dxa"/>
        <w:jc w:val="center"/>
        <w:tblInd w:w="0" w:type="dxa"/>
        <w:tblLayout w:type="fixed"/>
        <w:tblCellMar>
          <w:top w:w="0" w:type="dxa"/>
          <w:left w:w="0" w:type="dxa"/>
          <w:bottom w:w="0" w:type="dxa"/>
          <w:right w:w="0" w:type="dxa"/>
        </w:tblCellMar>
      </w:tblPr>
      <w:tblGrid>
        <w:gridCol w:w="9990"/>
      </w:tblGrid>
      <w:tr>
        <w:tblPrEx>
          <w:tblLayout w:type="fixed"/>
        </w:tblPrEx>
        <w:trPr>
          <w:trHeight w:val="13762" w:hRule="atLeast"/>
          <w:jc w:val="center"/>
        </w:trPr>
        <w:tc>
          <w:tcPr>
            <w:tcW w:w="99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ascii="Times New Roman" w:hAnsi="Times New Roman" w:eastAsia="微软雅黑"/>
                <w:b/>
                <w:kern w:val="0"/>
                <w:sz w:val="26"/>
                <w:szCs w:val="26"/>
              </w:rPr>
            </w:pPr>
            <w:r>
              <w:rPr>
                <w:rFonts w:hint="default" w:ascii="Times New Roman" w:hAnsi="Times New Roman"/>
                <w:b/>
                <w:kern w:val="0"/>
              </w:rPr>
              <w:t>验收监测质量保证及质量控制：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ascii="Times New Roman" w:hAnsi="Times New Roman"/>
                <w:kern w:val="0"/>
              </w:rPr>
            </w:pPr>
            <w:bookmarkStart w:id="6" w:name="_Toc514750974"/>
            <w:r>
              <w:rPr>
                <w:rFonts w:hint="default" w:ascii="Times New Roman" w:hAnsi="Times New Roman"/>
                <w:kern w:val="0"/>
              </w:rPr>
              <w:t>一、监测分析方法</w:t>
            </w:r>
            <w:bookmarkEnd w:id="6"/>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ascii="Times New Roman" w:hAnsi="Times New Roman"/>
                <w:szCs w:val="24"/>
              </w:rPr>
            </w:pPr>
            <w:r>
              <w:rPr>
                <w:rFonts w:hint="default" w:ascii="Times New Roman" w:hAnsi="Times New Roman"/>
                <w:szCs w:val="24"/>
              </w:rPr>
              <w:t>监测分析方法按照国家标准分析方法和国家环保局颁布的监测分析方法及有关规定执行。样品的采集、运输、保存及实验室分析全过程质量保证参照《浙江省环境监测质量保证技术规定》执行。监测分析方法见表5-1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jc w:val="center"/>
              <w:textAlignment w:val="auto"/>
              <w:outlineLvl w:val="9"/>
              <w:rPr>
                <w:rFonts w:hint="default" w:ascii="Times New Roman" w:hAnsi="Times New Roman"/>
                <w:b/>
                <w:szCs w:val="21"/>
              </w:rPr>
            </w:pPr>
            <w:r>
              <w:rPr>
                <w:rFonts w:hint="default" w:ascii="Times New Roman" w:hAnsi="Times New Roman"/>
                <w:bCs/>
                <w:szCs w:val="24"/>
              </w:rPr>
              <w:t>表5-1监测分析方法</w:t>
            </w:r>
          </w:p>
          <w:tbl>
            <w:tblPr>
              <w:tblStyle w:val="31"/>
              <w:tblW w:w="94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683"/>
              <w:gridCol w:w="1515"/>
              <w:gridCol w:w="4103"/>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blHeader/>
                <w:jc w:val="center"/>
              </w:trPr>
              <w:tc>
                <w:tcPr>
                  <w:tcW w:w="704"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类别</w:t>
                  </w:r>
                </w:p>
              </w:tc>
              <w:tc>
                <w:tcPr>
                  <w:tcW w:w="683"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编号</w:t>
                  </w:r>
                </w:p>
              </w:tc>
              <w:tc>
                <w:tcPr>
                  <w:tcW w:w="1515"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项目名称</w:t>
                  </w:r>
                </w:p>
              </w:tc>
              <w:tc>
                <w:tcPr>
                  <w:tcW w:w="4103"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监测方法</w:t>
                  </w:r>
                </w:p>
              </w:tc>
              <w:tc>
                <w:tcPr>
                  <w:tcW w:w="2428"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方法标准号及来源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4"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废水</w:t>
                  </w:r>
                </w:p>
              </w:tc>
              <w:tc>
                <w:tcPr>
                  <w:tcW w:w="68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1</w:t>
                  </w:r>
                </w:p>
              </w:tc>
              <w:tc>
                <w:tcPr>
                  <w:tcW w:w="1515"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pH值</w:t>
                  </w:r>
                </w:p>
              </w:tc>
              <w:tc>
                <w:tcPr>
                  <w:tcW w:w="410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便携式pH计法《水和废水监测分析方法》（第四版增补版）</w:t>
                  </w:r>
                </w:p>
              </w:tc>
              <w:tc>
                <w:tcPr>
                  <w:tcW w:w="2428"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国家环保总局（2002年）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p>
              </w:tc>
              <w:tc>
                <w:tcPr>
                  <w:tcW w:w="68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2</w:t>
                  </w:r>
                </w:p>
              </w:tc>
              <w:tc>
                <w:tcPr>
                  <w:tcW w:w="1515"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化学需氧量</w:t>
                  </w:r>
                </w:p>
              </w:tc>
              <w:tc>
                <w:tcPr>
                  <w:tcW w:w="410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 xml:space="preserve">水质 化学需氧量的测定 重铬酸盐法 </w:t>
                  </w:r>
                </w:p>
              </w:tc>
              <w:tc>
                <w:tcPr>
                  <w:tcW w:w="2428"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HJ 828-2017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p>
              </w:tc>
              <w:tc>
                <w:tcPr>
                  <w:tcW w:w="68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3</w:t>
                  </w:r>
                </w:p>
              </w:tc>
              <w:tc>
                <w:tcPr>
                  <w:tcW w:w="1515"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悬浮物</w:t>
                  </w:r>
                </w:p>
              </w:tc>
              <w:tc>
                <w:tcPr>
                  <w:tcW w:w="410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 xml:space="preserve">水质 悬浮物的测定 重量法 </w:t>
                  </w:r>
                </w:p>
              </w:tc>
              <w:tc>
                <w:tcPr>
                  <w:tcW w:w="2428"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GB/T 11901-1989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p>
              </w:tc>
              <w:tc>
                <w:tcPr>
                  <w:tcW w:w="68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4</w:t>
                  </w:r>
                </w:p>
              </w:tc>
              <w:tc>
                <w:tcPr>
                  <w:tcW w:w="1515"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氨氮</w:t>
                  </w:r>
                </w:p>
              </w:tc>
              <w:tc>
                <w:tcPr>
                  <w:tcW w:w="410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 xml:space="preserve">水质 氨氮的测定 纳氏试剂分光光度法 </w:t>
                  </w:r>
                </w:p>
              </w:tc>
              <w:tc>
                <w:tcPr>
                  <w:tcW w:w="2428"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HJ 535-2009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4"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p>
              </w:tc>
              <w:tc>
                <w:tcPr>
                  <w:tcW w:w="68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5</w:t>
                  </w:r>
                </w:p>
              </w:tc>
              <w:tc>
                <w:tcPr>
                  <w:tcW w:w="1515"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总磷</w:t>
                  </w:r>
                </w:p>
              </w:tc>
              <w:tc>
                <w:tcPr>
                  <w:tcW w:w="410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水质 总磷的测定 钼酸铵分光光度法</w:t>
                  </w:r>
                </w:p>
              </w:tc>
              <w:tc>
                <w:tcPr>
                  <w:tcW w:w="2428"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GB/T 11893-1989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4"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bookmarkStart w:id="7" w:name="_Toc514750975"/>
                  <w:r>
                    <w:rPr>
                      <w:rFonts w:hint="default" w:ascii="Times New Roman" w:hAnsi="Times New Roman"/>
                      <w:sz w:val="21"/>
                      <w:szCs w:val="21"/>
                    </w:rPr>
                    <w:t>废气</w:t>
                  </w:r>
                </w:p>
              </w:tc>
              <w:tc>
                <w:tcPr>
                  <w:tcW w:w="683"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6</w:t>
                  </w:r>
                </w:p>
              </w:tc>
              <w:tc>
                <w:tcPr>
                  <w:tcW w:w="1515"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颗粒物</w:t>
                  </w:r>
                </w:p>
              </w:tc>
              <w:tc>
                <w:tcPr>
                  <w:tcW w:w="4103"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eastAsia" w:ascii="Times New Roman" w:hAnsi="Times New Roman"/>
                      <w:sz w:val="21"/>
                      <w:szCs w:val="21"/>
                    </w:rPr>
                    <w:t>环境空气 总悬浮颗粒物的测定 重量法</w:t>
                  </w:r>
                </w:p>
              </w:tc>
              <w:tc>
                <w:tcPr>
                  <w:tcW w:w="2428"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eastAsia" w:ascii="Times New Roman" w:hAnsi="Times New Roman"/>
                      <w:sz w:val="21"/>
                      <w:szCs w:val="21"/>
                    </w:rPr>
                    <w:t>GB/T 15432-1995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704"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噪声</w:t>
                  </w:r>
                </w:p>
              </w:tc>
              <w:tc>
                <w:tcPr>
                  <w:tcW w:w="683" w:type="dxa"/>
                  <w:vAlign w:val="center"/>
                </w:tcPr>
                <w:p>
                  <w:pPr>
                    <w:keepNext w:val="0"/>
                    <w:keepLines w:val="0"/>
                    <w:suppressLineNumbers w:val="0"/>
                    <w:spacing w:before="0" w:beforeAutospacing="0" w:after="0" w:afterAutospacing="0"/>
                    <w:ind w:left="0" w:right="0"/>
                    <w:jc w:val="center"/>
                    <w:rPr>
                      <w:rFonts w:hint="eastAsia" w:ascii="Times New Roman" w:hAnsi="Times New Roman"/>
                      <w:sz w:val="21"/>
                      <w:szCs w:val="21"/>
                      <w:lang w:val="en-US" w:eastAsia="zh-CN"/>
                    </w:rPr>
                  </w:pPr>
                  <w:r>
                    <w:rPr>
                      <w:rFonts w:hint="eastAsia" w:ascii="Times New Roman" w:hAnsi="Times New Roman"/>
                      <w:sz w:val="21"/>
                      <w:szCs w:val="21"/>
                      <w:lang w:val="en-US" w:eastAsia="zh-CN"/>
                    </w:rPr>
                    <w:t>7</w:t>
                  </w:r>
                </w:p>
              </w:tc>
              <w:tc>
                <w:tcPr>
                  <w:tcW w:w="1515" w:type="dxa"/>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sz w:val="21"/>
                      <w:szCs w:val="21"/>
                      <w:lang w:val="en-US" w:eastAsia="zh-CN"/>
                    </w:rPr>
                  </w:pPr>
                  <w:r>
                    <w:rPr>
                      <w:rFonts w:hint="default" w:ascii="Times New Roman" w:hAnsi="Times New Roman" w:cs="Times New Roman"/>
                      <w:color w:val="auto"/>
                      <w:sz w:val="21"/>
                      <w:szCs w:val="21"/>
                      <w:lang w:val="en-US" w:eastAsia="zh-CN"/>
                    </w:rPr>
                    <w:t>昼</w:t>
                  </w:r>
                  <w:r>
                    <w:rPr>
                      <w:rFonts w:hint="eastAsia" w:ascii="Times New Roman" w:hAnsi="Times New Roman" w:cs="Times New Roman"/>
                      <w:color w:val="auto"/>
                      <w:sz w:val="21"/>
                      <w:szCs w:val="21"/>
                      <w:lang w:val="en-US" w:eastAsia="zh-CN"/>
                    </w:rPr>
                    <w:t>间</w:t>
                  </w:r>
                  <w:r>
                    <w:rPr>
                      <w:rFonts w:hint="default" w:ascii="Times New Roman" w:hAnsi="Times New Roman" w:cs="Times New Roman"/>
                      <w:color w:val="auto"/>
                      <w:sz w:val="21"/>
                      <w:szCs w:val="21"/>
                      <w:lang w:val="en-US" w:eastAsia="zh-CN"/>
                    </w:rPr>
                    <w:t>噪声</w:t>
                  </w:r>
                </w:p>
              </w:tc>
              <w:tc>
                <w:tcPr>
                  <w:tcW w:w="4103" w:type="dxa"/>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sz w:val="21"/>
                      <w:szCs w:val="21"/>
                    </w:rPr>
                  </w:pPr>
                  <w:r>
                    <w:rPr>
                      <w:rFonts w:hint="default" w:ascii="Times New Roman" w:hAnsi="Times New Roman" w:cs="Times New Roman"/>
                      <w:i w:val="0"/>
                      <w:iCs w:val="0"/>
                      <w:color w:val="auto"/>
                      <w:sz w:val="21"/>
                      <w:szCs w:val="21"/>
                      <w:u w:val="none"/>
                    </w:rPr>
                    <w:t xml:space="preserve">工业企业厂界环境噪声排放标准 </w:t>
                  </w:r>
                </w:p>
              </w:tc>
              <w:tc>
                <w:tcPr>
                  <w:tcW w:w="2428" w:type="dxa"/>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sz w:val="21"/>
                      <w:szCs w:val="21"/>
                    </w:rPr>
                  </w:pPr>
                  <w:r>
                    <w:rPr>
                      <w:rFonts w:hint="default" w:ascii="Times New Roman" w:hAnsi="Times New Roman" w:cs="Times New Roman"/>
                      <w:i w:val="0"/>
                      <w:iCs w:val="0"/>
                      <w:color w:val="auto"/>
                      <w:sz w:val="21"/>
                      <w:szCs w:val="21"/>
                      <w:u w:val="none"/>
                    </w:rPr>
                    <w:t>GB 12348-2008</w:t>
                  </w: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ascii="Times New Roman" w:hAnsi="Times New Roman"/>
                <w:kern w:val="0"/>
              </w:rPr>
            </w:pPr>
            <w:r>
              <w:rPr>
                <w:rFonts w:hint="default" w:ascii="Times New Roman" w:hAnsi="Times New Roman"/>
                <w:kern w:val="0"/>
              </w:rPr>
              <w:t>二、监测仪器分析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ascii="Times New Roman" w:hAnsi="Times New Roman"/>
                <w:szCs w:val="24"/>
              </w:rPr>
            </w:pPr>
            <w:r>
              <w:rPr>
                <w:rFonts w:hint="default" w:ascii="Times New Roman" w:hAnsi="Times New Roman"/>
                <w:szCs w:val="24"/>
              </w:rPr>
              <w:t>根据《检测检验机构资质认定评审准则》（国认实〔2016〕33）号的相关规定，建立合适本公司的《仪器设备管理程序》、《仪器设备期间核查程序》等与仪器设备相关的程序，使设备的性能和状态符合检测技术要求，对仪器设备实施有效管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ascii="Times New Roman" w:hAnsi="Times New Roman"/>
                <w:sz w:val="28"/>
                <w:szCs w:val="28"/>
              </w:rPr>
            </w:pPr>
            <w:r>
              <w:rPr>
                <w:rFonts w:hint="default" w:ascii="Times New Roman" w:hAnsi="Times New Roman"/>
                <w:szCs w:val="24"/>
              </w:rPr>
              <w:t>我公司参与本次项目监测的仪器均由资质单位经过检定，并在有效的检定范围之内，设备使用前校准合格后使用，能保证监测数据的有效性</w:t>
            </w:r>
            <w:r>
              <w:rPr>
                <w:rFonts w:hint="default" w:ascii="Times New Roman" w:hAnsi="Times New Roman"/>
                <w:sz w:val="28"/>
                <w:szCs w:val="28"/>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ascii="Times New Roman" w:hAnsi="Times New Roman"/>
                <w:kern w:val="0"/>
              </w:rPr>
            </w:pPr>
            <w:r>
              <w:rPr>
                <w:rFonts w:hint="default" w:ascii="Times New Roman" w:hAnsi="Times New Roman"/>
                <w:kern w:val="0"/>
              </w:rPr>
              <w:t>三、人员资质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ascii="Times New Roman" w:hAnsi="Times New Roman"/>
                <w:szCs w:val="24"/>
              </w:rPr>
            </w:pPr>
            <w:r>
              <w:rPr>
                <w:rFonts w:hint="default" w:ascii="Times New Roman" w:hAnsi="Times New Roman"/>
                <w:szCs w:val="24"/>
              </w:rPr>
              <w:t>参与本项目的采样、分析技术人员均</w:t>
            </w:r>
            <w:r>
              <w:rPr>
                <w:rFonts w:hint="eastAsia" w:ascii="Times New Roman" w:hAnsi="Times New Roman"/>
                <w:szCs w:val="24"/>
              </w:rPr>
              <w:t xml:space="preserve"> </w:t>
            </w:r>
            <w:r>
              <w:rPr>
                <w:rFonts w:hint="default" w:ascii="Times New Roman" w:hAnsi="Times New Roman"/>
                <w:szCs w:val="24"/>
              </w:rPr>
              <w:t>参与浙江省环境监测协会及公司内部培训，并通过考核，拥有相关领域的上岗证，做到执证上岗。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default" w:ascii="Times New Roman" w:hAnsi="Times New Roman"/>
                <w:kern w:val="0"/>
              </w:rPr>
            </w:pPr>
            <w:r>
              <w:rPr>
                <w:rFonts w:hint="default" w:ascii="Times New Roman" w:hAnsi="Times New Roman"/>
                <w:kern w:val="0"/>
              </w:rPr>
              <w:t>四、质量保证及质量控制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ascii="Times New Roman" w:hAnsi="Times New Roman"/>
                <w:szCs w:val="24"/>
              </w:rPr>
            </w:pPr>
            <w:r>
              <w:rPr>
                <w:rFonts w:hint="default" w:ascii="Times New Roman" w:hAnsi="Times New Roman"/>
                <w:szCs w:val="24"/>
              </w:rPr>
              <w:t>1、项目采样、布点、分析方法符合国家和行业标准及相关的监测技术规范；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ascii="Times New Roman" w:hAnsi="Times New Roman"/>
                <w:szCs w:val="24"/>
              </w:rPr>
            </w:pPr>
            <w:r>
              <w:rPr>
                <w:rFonts w:hint="default" w:ascii="Times New Roman" w:hAnsi="Times New Roman"/>
                <w:szCs w:val="24"/>
              </w:rPr>
              <w:t>2、参加环境保护设施竣工验收监测采样和测试人员，按国家有关规定持证上岗；</w:t>
            </w:r>
          </w:p>
          <w:p>
            <w:pPr>
              <w:keepNext w:val="0"/>
              <w:keepLines w:val="0"/>
              <w:suppressLineNumbers w:val="0"/>
              <w:spacing w:before="0" w:beforeAutospacing="0" w:after="0" w:afterAutospacing="0" w:line="276" w:lineRule="auto"/>
              <w:ind w:left="0" w:right="0" w:firstLine="480" w:firstLineChars="200"/>
              <w:rPr>
                <w:rFonts w:hint="default" w:ascii="Times New Roman" w:hAnsi="Times New Roman" w:eastAsia="微软雅黑"/>
                <w:kern w:val="0"/>
                <w:sz w:val="26"/>
                <w:szCs w:val="26"/>
              </w:rPr>
            </w:pPr>
            <w:r>
              <w:rPr>
                <w:rFonts w:hint="eastAsia" w:ascii="Times New Roman" w:hAnsi="Times New Roman"/>
                <w:szCs w:val="24"/>
              </w:rPr>
              <w:t>3</w:t>
            </w:r>
            <w:r>
              <w:rPr>
                <w:rFonts w:hint="default" w:ascii="Times New Roman" w:hAnsi="Times New Roman"/>
                <w:szCs w:val="24"/>
              </w:rPr>
              <w:t>、监测的采样记录及分析结果，按国家标准和监测技术规范要求进行数据处理及填报，并按规定和要求进行三级审核。</w:t>
            </w:r>
            <w:bookmarkEnd w:id="7"/>
          </w:p>
        </w:tc>
      </w:tr>
    </w:tbl>
    <w:p>
      <w:pPr>
        <w:rPr>
          <w:rFonts w:ascii="Times New Roman" w:hAnsi="Times New Roman" w:eastAsia="微软雅黑"/>
          <w:b/>
          <w:kern w:val="0"/>
          <w:sz w:val="26"/>
          <w:szCs w:val="26"/>
        </w:rPr>
      </w:pPr>
      <w:r>
        <w:rPr>
          <w:rFonts w:ascii="Times New Roman" w:hAnsi="Times New Roman"/>
          <w:b/>
          <w:kern w:val="0"/>
        </w:rPr>
        <w:t>表六</w:t>
      </w:r>
    </w:p>
    <w:tbl>
      <w:tblPr>
        <w:tblStyle w:val="31"/>
        <w:tblW w:w="9990" w:type="dxa"/>
        <w:jc w:val="center"/>
        <w:tblInd w:w="0" w:type="dxa"/>
        <w:tblLayout w:type="fixed"/>
        <w:tblCellMar>
          <w:top w:w="0" w:type="dxa"/>
          <w:left w:w="0" w:type="dxa"/>
          <w:bottom w:w="0" w:type="dxa"/>
          <w:right w:w="0" w:type="dxa"/>
        </w:tblCellMar>
      </w:tblPr>
      <w:tblGrid>
        <w:gridCol w:w="9990"/>
      </w:tblGrid>
      <w:tr>
        <w:tblPrEx>
          <w:tblLayout w:type="fixed"/>
          <w:tblCellMar>
            <w:top w:w="0" w:type="dxa"/>
            <w:left w:w="0" w:type="dxa"/>
            <w:bottom w:w="0" w:type="dxa"/>
            <w:right w:w="0" w:type="dxa"/>
          </w:tblCellMar>
        </w:tblPrEx>
        <w:trPr>
          <w:trHeight w:val="13452" w:hRule="atLeast"/>
          <w:jc w:val="center"/>
        </w:trPr>
        <w:tc>
          <w:tcPr>
            <w:tcW w:w="99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keepNext w:val="0"/>
              <w:keepLines w:val="0"/>
              <w:suppressLineNumbers w:val="0"/>
              <w:spacing w:before="0" w:beforeAutospacing="0" w:after="0" w:afterAutospacing="0" w:line="276" w:lineRule="auto"/>
              <w:ind w:left="0" w:right="0"/>
              <w:rPr>
                <w:rFonts w:hint="default" w:ascii="Times New Roman" w:hAnsi="Times New Roman" w:eastAsia="微软雅黑"/>
                <w:b/>
                <w:kern w:val="0"/>
                <w:sz w:val="26"/>
                <w:szCs w:val="26"/>
              </w:rPr>
            </w:pPr>
            <w:r>
              <w:rPr>
                <w:rFonts w:hint="default" w:ascii="Times New Roman" w:hAnsi="Times New Roman"/>
                <w:b/>
                <w:kern w:val="0"/>
              </w:rPr>
              <w:t>验收监测内容：</w:t>
            </w:r>
          </w:p>
          <w:p>
            <w:pPr>
              <w:keepNext w:val="0"/>
              <w:keepLines w:val="0"/>
              <w:suppressLineNumbers w:val="0"/>
              <w:spacing w:before="0" w:beforeAutospacing="0" w:after="0" w:afterAutospacing="0" w:line="276" w:lineRule="auto"/>
              <w:ind w:left="0" w:right="0"/>
              <w:rPr>
                <w:rFonts w:hint="default" w:ascii="Times New Roman" w:hAnsi="Times New Roman" w:eastAsia="微软雅黑"/>
                <w:kern w:val="0"/>
                <w:sz w:val="26"/>
                <w:szCs w:val="26"/>
              </w:rPr>
            </w:pPr>
            <w:r>
              <w:rPr>
                <w:rFonts w:hint="default" w:ascii="Times New Roman" w:hAnsi="Times New Roman" w:eastAsia="微软雅黑"/>
                <w:kern w:val="0"/>
              </w:rPr>
              <w:t> </w:t>
            </w:r>
            <w:bookmarkStart w:id="8" w:name="_Toc514750968"/>
            <w:bookmarkStart w:id="9" w:name="_Toc510187523"/>
            <w:r>
              <w:rPr>
                <w:rFonts w:hint="default" w:ascii="Times New Roman" w:hAnsi="Times New Roman"/>
                <w:kern w:val="0"/>
              </w:rPr>
              <w:t>一、废水</w:t>
            </w:r>
            <w:bookmarkEnd w:id="8"/>
            <w:bookmarkEnd w:id="9"/>
          </w:p>
          <w:p>
            <w:pPr>
              <w:keepNext w:val="0"/>
              <w:keepLines w:val="0"/>
              <w:suppressLineNumbers w:val="0"/>
              <w:spacing w:before="0" w:beforeAutospacing="0" w:after="0" w:afterAutospacing="0" w:line="276" w:lineRule="auto"/>
              <w:ind w:left="0" w:right="0" w:firstLine="480" w:firstLineChars="200"/>
              <w:rPr>
                <w:rFonts w:hint="default" w:ascii="Times New Roman" w:hAnsi="Times New Roman"/>
              </w:rPr>
            </w:pPr>
            <w:r>
              <w:rPr>
                <w:rFonts w:hint="default" w:ascii="Times New Roman" w:hAnsi="Times New Roman"/>
              </w:rPr>
              <w:t>本次验收监测污水</w:t>
            </w:r>
            <w:r>
              <w:rPr>
                <w:rFonts w:hint="eastAsia" w:ascii="Times New Roman" w:hAnsi="Times New Roman"/>
                <w:lang w:val="en-US" w:eastAsia="zh-CN"/>
              </w:rPr>
              <w:t>排放口</w:t>
            </w:r>
            <w:r>
              <w:rPr>
                <w:rFonts w:hint="default" w:ascii="Times New Roman" w:hAnsi="Times New Roman"/>
              </w:rPr>
              <w:t>，监测内容见下表6-1。</w:t>
            </w:r>
          </w:p>
          <w:p>
            <w:pPr>
              <w:keepNext w:val="0"/>
              <w:keepLines w:val="0"/>
              <w:suppressLineNumbers w:val="0"/>
              <w:spacing w:before="0" w:beforeAutospacing="0" w:after="0" w:afterAutospacing="0" w:line="276" w:lineRule="auto"/>
              <w:ind w:left="0" w:right="0"/>
              <w:jc w:val="center"/>
              <w:rPr>
                <w:rFonts w:hint="default" w:ascii="Times New Roman" w:hAnsi="Times New Roman"/>
                <w:bCs/>
              </w:rPr>
            </w:pPr>
            <w:r>
              <w:rPr>
                <w:rFonts w:hint="default" w:ascii="Times New Roman" w:hAnsi="Times New Roman"/>
                <w:bCs/>
              </w:rPr>
              <w:t>表6-1 废水监测内容</w:t>
            </w:r>
          </w:p>
          <w:tbl>
            <w:tblPr>
              <w:tblStyle w:val="31"/>
              <w:tblW w:w="88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559"/>
              <w:gridCol w:w="4271"/>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01"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测点编号</w:t>
                  </w:r>
                </w:p>
              </w:tc>
              <w:tc>
                <w:tcPr>
                  <w:tcW w:w="1559"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采样点位</w:t>
                  </w:r>
                </w:p>
              </w:tc>
              <w:tc>
                <w:tcPr>
                  <w:tcW w:w="4271"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监测项目</w:t>
                  </w:r>
                </w:p>
              </w:tc>
              <w:tc>
                <w:tcPr>
                  <w:tcW w:w="1920"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01"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w:t>
                  </w:r>
                </w:p>
              </w:tc>
              <w:tc>
                <w:tcPr>
                  <w:tcW w:w="1559"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sz w:val="21"/>
                      <w:szCs w:val="21"/>
                      <w:lang w:val="en-US" w:eastAsia="zh-CN"/>
                    </w:rPr>
                  </w:pPr>
                  <w:r>
                    <w:rPr>
                      <w:rFonts w:hint="default" w:ascii="Times New Roman" w:hAnsi="Times New Roman"/>
                      <w:sz w:val="21"/>
                      <w:szCs w:val="21"/>
                    </w:rPr>
                    <w:t>污水</w:t>
                  </w:r>
                  <w:r>
                    <w:rPr>
                      <w:rFonts w:hint="eastAsia" w:ascii="Times New Roman" w:hAnsi="Times New Roman"/>
                      <w:sz w:val="21"/>
                      <w:szCs w:val="21"/>
                      <w:lang w:val="en-US" w:eastAsia="zh-CN"/>
                    </w:rPr>
                    <w:t>排放口</w:t>
                  </w:r>
                </w:p>
              </w:tc>
              <w:tc>
                <w:tcPr>
                  <w:tcW w:w="4271"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pH值、化学需氧量、悬浮物、氨氮、总磷</w:t>
                  </w:r>
                </w:p>
              </w:tc>
              <w:tc>
                <w:tcPr>
                  <w:tcW w:w="1920"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2天，4个频次/天</w:t>
                  </w:r>
                </w:p>
              </w:tc>
            </w:tr>
          </w:tbl>
          <w:p>
            <w:pPr>
              <w:keepNext w:val="0"/>
              <w:keepLines w:val="0"/>
              <w:suppressLineNumbers w:val="0"/>
              <w:spacing w:before="0" w:beforeAutospacing="0" w:after="0" w:afterAutospacing="0" w:line="276" w:lineRule="auto"/>
              <w:ind w:left="0" w:right="0"/>
              <w:rPr>
                <w:rFonts w:hint="default" w:ascii="Times New Roman" w:hAnsi="Times New Roman"/>
                <w:kern w:val="0"/>
              </w:rPr>
            </w:pPr>
            <w:r>
              <w:rPr>
                <w:rFonts w:hint="default" w:ascii="Times New Roman" w:hAnsi="Times New Roman"/>
                <w:kern w:val="0"/>
              </w:rPr>
              <w:t> </w:t>
            </w:r>
          </w:p>
          <w:p>
            <w:pPr>
              <w:keepNext w:val="0"/>
              <w:keepLines w:val="0"/>
              <w:suppressLineNumbers w:val="0"/>
              <w:spacing w:before="0" w:beforeAutospacing="0" w:after="0" w:afterAutospacing="0" w:line="276" w:lineRule="auto"/>
              <w:ind w:left="0" w:right="0"/>
              <w:rPr>
                <w:rFonts w:hint="default" w:ascii="Times New Roman" w:hAnsi="Times New Roman"/>
                <w:kern w:val="0"/>
              </w:rPr>
            </w:pPr>
            <w:r>
              <w:rPr>
                <w:rFonts w:hint="default" w:ascii="Times New Roman" w:hAnsi="Times New Roman"/>
                <w:kern w:val="0"/>
              </w:rPr>
              <w:t>二、废气</w:t>
            </w:r>
          </w:p>
          <w:p>
            <w:pPr>
              <w:keepNext w:val="0"/>
              <w:keepLines w:val="0"/>
              <w:suppressLineNumbers w:val="0"/>
              <w:spacing w:before="0" w:beforeAutospacing="0" w:after="0" w:afterAutospacing="0" w:line="276" w:lineRule="auto"/>
              <w:ind w:left="0" w:right="0" w:firstLine="480" w:firstLineChars="200"/>
              <w:rPr>
                <w:rFonts w:hint="default" w:ascii="Times New Roman" w:hAnsi="Times New Roman"/>
                <w:szCs w:val="24"/>
              </w:rPr>
            </w:pPr>
            <w:r>
              <w:rPr>
                <w:rFonts w:hint="default" w:ascii="Times New Roman" w:hAnsi="Times New Roman"/>
                <w:szCs w:val="24"/>
              </w:rPr>
              <w:t>本项目无组织废气监测内容见下表6-</w:t>
            </w:r>
            <w:r>
              <w:rPr>
                <w:rFonts w:hint="eastAsia" w:ascii="Times New Roman" w:hAnsi="Times New Roman"/>
                <w:szCs w:val="24"/>
                <w:lang w:val="en-US" w:eastAsia="zh-CN"/>
              </w:rPr>
              <w:t>2</w:t>
            </w:r>
            <w:r>
              <w:rPr>
                <w:rFonts w:hint="default" w:ascii="Times New Roman" w:hAnsi="Times New Roman"/>
                <w:szCs w:val="24"/>
              </w:rPr>
              <w:t>。</w:t>
            </w:r>
          </w:p>
          <w:p>
            <w:pPr>
              <w:keepNext w:val="0"/>
              <w:keepLines w:val="0"/>
              <w:suppressLineNumbers w:val="0"/>
              <w:spacing w:before="0" w:beforeAutospacing="0" w:after="0" w:afterAutospacing="0" w:line="276" w:lineRule="auto"/>
              <w:ind w:left="0" w:right="0"/>
              <w:jc w:val="center"/>
              <w:rPr>
                <w:rFonts w:hint="default" w:ascii="Times New Roman" w:hAnsi="Times New Roman"/>
                <w:bCs/>
                <w:szCs w:val="24"/>
              </w:rPr>
            </w:pPr>
            <w:r>
              <w:rPr>
                <w:rFonts w:hint="default" w:ascii="Times New Roman" w:hAnsi="Times New Roman"/>
                <w:bCs/>
                <w:szCs w:val="24"/>
              </w:rPr>
              <w:t>表6-</w:t>
            </w:r>
            <w:r>
              <w:rPr>
                <w:rFonts w:hint="eastAsia" w:ascii="Times New Roman" w:hAnsi="Times New Roman"/>
                <w:bCs/>
                <w:szCs w:val="24"/>
                <w:lang w:val="en-US" w:eastAsia="zh-CN"/>
              </w:rPr>
              <w:t>2</w:t>
            </w:r>
            <w:r>
              <w:rPr>
                <w:rFonts w:hint="default" w:ascii="Times New Roman" w:hAnsi="Times New Roman"/>
                <w:bCs/>
                <w:szCs w:val="24"/>
              </w:rPr>
              <w:t xml:space="preserve"> 无组织废气监测内容</w:t>
            </w:r>
          </w:p>
          <w:tbl>
            <w:tblPr>
              <w:tblStyle w:val="31"/>
              <w:tblW w:w="89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2"/>
              <w:gridCol w:w="2972"/>
              <w:gridCol w:w="2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972"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测点编号/采样点位</w:t>
                  </w:r>
                </w:p>
              </w:tc>
              <w:tc>
                <w:tcPr>
                  <w:tcW w:w="2972"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监测项目</w:t>
                  </w:r>
                </w:p>
              </w:tc>
              <w:tc>
                <w:tcPr>
                  <w:tcW w:w="2972"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sz w:val="21"/>
                      <w:szCs w:val="21"/>
                    </w:rPr>
                  </w:pPr>
                  <w:r>
                    <w:rPr>
                      <w:rFonts w:hint="default" w:ascii="Times New Roman" w:hAnsi="Times New Roman"/>
                      <w:b/>
                      <w:sz w:val="21"/>
                      <w:szCs w:val="21"/>
                    </w:rPr>
                    <w:t>采样频次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972"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eastAsia" w:ascii="Times New Roman" w:hAnsi="Times New Roman"/>
                      <w:sz w:val="21"/>
                      <w:szCs w:val="21"/>
                      <w:lang w:val="en-US" w:eastAsia="zh-CN"/>
                    </w:rPr>
                    <w:t>厂界</w:t>
                  </w:r>
                  <w:r>
                    <w:rPr>
                      <w:rFonts w:hint="default" w:ascii="Times New Roman" w:hAnsi="Times New Roman"/>
                      <w:sz w:val="21"/>
                      <w:szCs w:val="21"/>
                    </w:rPr>
                    <w:t>1</w:t>
                  </w:r>
                  <w:r>
                    <w:rPr>
                      <w:rFonts w:hint="default" w:ascii="Times New Roman" w:hAnsi="Times New Roman"/>
                      <w:sz w:val="21"/>
                      <w:szCs w:val="21"/>
                      <w:vertAlign w:val="superscript"/>
                    </w:rPr>
                    <w:t>#</w:t>
                  </w:r>
                  <w:r>
                    <w:rPr>
                      <w:rFonts w:hint="default" w:ascii="Times New Roman" w:hAnsi="Times New Roman"/>
                      <w:sz w:val="21"/>
                      <w:szCs w:val="21"/>
                    </w:rPr>
                    <w:t>○、2</w:t>
                  </w:r>
                  <w:r>
                    <w:rPr>
                      <w:rFonts w:hint="default" w:ascii="Times New Roman" w:hAnsi="Times New Roman"/>
                      <w:sz w:val="21"/>
                      <w:szCs w:val="21"/>
                      <w:vertAlign w:val="superscript"/>
                    </w:rPr>
                    <w:t>#</w:t>
                  </w:r>
                  <w:r>
                    <w:rPr>
                      <w:rFonts w:hint="default" w:ascii="Times New Roman" w:hAnsi="Times New Roman"/>
                      <w:sz w:val="21"/>
                      <w:szCs w:val="21"/>
                    </w:rPr>
                    <w:t>○、3</w:t>
                  </w:r>
                  <w:r>
                    <w:rPr>
                      <w:rFonts w:hint="default" w:ascii="Times New Roman" w:hAnsi="Times New Roman"/>
                      <w:sz w:val="21"/>
                      <w:szCs w:val="21"/>
                      <w:vertAlign w:val="superscript"/>
                    </w:rPr>
                    <w:t>#</w:t>
                  </w:r>
                  <w:r>
                    <w:rPr>
                      <w:rFonts w:hint="default" w:ascii="Times New Roman" w:hAnsi="Times New Roman"/>
                      <w:sz w:val="21"/>
                      <w:szCs w:val="21"/>
                    </w:rPr>
                    <w:t>○、4</w:t>
                  </w:r>
                  <w:r>
                    <w:rPr>
                      <w:rFonts w:hint="default" w:ascii="Times New Roman" w:hAnsi="Times New Roman"/>
                      <w:sz w:val="21"/>
                      <w:szCs w:val="21"/>
                      <w:vertAlign w:val="superscript"/>
                    </w:rPr>
                    <w:t>#</w:t>
                  </w:r>
                  <w:r>
                    <w:rPr>
                      <w:rFonts w:hint="default" w:ascii="Times New Roman" w:hAnsi="Times New Roman"/>
                      <w:sz w:val="21"/>
                      <w:szCs w:val="21"/>
                    </w:rPr>
                    <w:t>○</w:t>
                  </w:r>
                </w:p>
              </w:tc>
              <w:tc>
                <w:tcPr>
                  <w:tcW w:w="2972"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颗粒物</w:t>
                  </w:r>
                </w:p>
              </w:tc>
              <w:tc>
                <w:tcPr>
                  <w:tcW w:w="2972" w:type="dxa"/>
                  <w:vAlign w:val="center"/>
                </w:tcPr>
                <w:p>
                  <w:pPr>
                    <w:keepNext w:val="0"/>
                    <w:keepLines w:val="0"/>
                    <w:suppressLineNumbers w:val="0"/>
                    <w:spacing w:before="0" w:beforeAutospacing="0" w:after="0" w:afterAutospacing="0"/>
                    <w:ind w:left="0" w:right="0"/>
                    <w:jc w:val="center"/>
                    <w:rPr>
                      <w:rFonts w:hint="default" w:ascii="Times New Roman" w:hAnsi="Times New Roman"/>
                      <w:sz w:val="21"/>
                      <w:szCs w:val="21"/>
                    </w:rPr>
                  </w:pPr>
                  <w:r>
                    <w:rPr>
                      <w:rFonts w:hint="default" w:ascii="Times New Roman" w:hAnsi="Times New Roman"/>
                      <w:sz w:val="21"/>
                      <w:szCs w:val="21"/>
                    </w:rPr>
                    <w:t>2天，</w:t>
                  </w:r>
                  <w:r>
                    <w:rPr>
                      <w:rFonts w:hint="eastAsia" w:ascii="Times New Roman" w:hAnsi="Times New Roman"/>
                      <w:sz w:val="21"/>
                      <w:szCs w:val="21"/>
                    </w:rPr>
                    <w:t>4</w:t>
                  </w:r>
                  <w:r>
                    <w:rPr>
                      <w:rFonts w:hint="default" w:ascii="Times New Roman" w:hAnsi="Times New Roman"/>
                      <w:sz w:val="21"/>
                      <w:szCs w:val="21"/>
                    </w:rPr>
                    <w:t>次/天</w:t>
                  </w:r>
                </w:p>
              </w:tc>
            </w:tr>
          </w:tbl>
          <w:p>
            <w:pPr>
              <w:keepNext w:val="0"/>
              <w:keepLines w:val="0"/>
              <w:numPr>
                <w:ilvl w:val="0"/>
                <w:numId w:val="0"/>
              </w:numPr>
              <w:suppressLineNumbers w:val="0"/>
              <w:spacing w:before="0" w:beforeAutospacing="0" w:after="0" w:afterAutospacing="0" w:line="276" w:lineRule="auto"/>
              <w:ind w:left="60" w:leftChars="0" w:right="0" w:firstLine="480" w:firstLineChars="200"/>
              <w:rPr>
                <w:rFonts w:hint="eastAsia" w:ascii="Times New Roman" w:hAnsi="Times New Roman"/>
                <w:szCs w:val="24"/>
                <w:lang w:val="en-US" w:eastAsia="zh-CN"/>
              </w:rPr>
            </w:pPr>
          </w:p>
          <w:p>
            <w:pPr>
              <w:keepNext w:val="0"/>
              <w:keepLines w:val="0"/>
              <w:suppressLineNumbers w:val="0"/>
              <w:spacing w:before="0" w:beforeAutospacing="0" w:after="0" w:afterAutospacing="0" w:line="276" w:lineRule="auto"/>
              <w:ind w:left="0" w:right="0"/>
              <w:rPr>
                <w:rFonts w:hint="default" w:ascii="Times New Roman" w:hAnsi="Times New Roman" w:cs="Times New Roman"/>
                <w:kern w:val="0"/>
              </w:rPr>
            </w:pPr>
            <w:r>
              <w:rPr>
                <w:rFonts w:hint="default" w:ascii="Times New Roman" w:hAnsi="Times New Roman" w:cs="Times New Roman"/>
                <w:kern w:val="0"/>
                <w:lang w:eastAsia="zh-CN"/>
              </w:rPr>
              <w:t>三</w:t>
            </w:r>
            <w:r>
              <w:rPr>
                <w:rFonts w:hint="default" w:ascii="Times New Roman" w:hAnsi="Times New Roman" w:cs="Times New Roman"/>
                <w:kern w:val="0"/>
              </w:rPr>
              <w:t>、噪声</w:t>
            </w:r>
          </w:p>
          <w:p>
            <w:pPr>
              <w:keepNext w:val="0"/>
              <w:keepLines w:val="0"/>
              <w:suppressLineNumbers w:val="0"/>
              <w:spacing w:before="0" w:beforeAutospacing="0" w:after="0" w:afterAutospacing="0" w:line="276" w:lineRule="auto"/>
              <w:ind w:left="0" w:right="0" w:firstLine="480" w:firstLineChars="200"/>
              <w:rPr>
                <w:rFonts w:hint="default" w:ascii="Times New Roman" w:hAnsi="Times New Roman" w:eastAsia="宋体" w:cs="Times New Roman"/>
                <w:color w:val="auto"/>
                <w:kern w:val="0"/>
                <w:lang w:eastAsia="zh-CN"/>
              </w:rPr>
            </w:pPr>
            <w:r>
              <w:rPr>
                <w:rFonts w:hint="default" w:ascii="Times New Roman" w:hAnsi="Times New Roman" w:cs="Times New Roman"/>
                <w:kern w:val="0"/>
                <w:lang w:eastAsia="zh-CN"/>
              </w:rPr>
              <w:t>引用</w:t>
            </w:r>
            <w:r>
              <w:rPr>
                <w:rFonts w:hint="eastAsia" w:ascii="Times New Roman" w:hAnsi="Times New Roman" w:cs="Times New Roman"/>
                <w:kern w:val="0"/>
                <w:lang w:val="en-US" w:eastAsia="zh-CN"/>
              </w:rPr>
              <w:t>建德</w:t>
            </w:r>
            <w:r>
              <w:rPr>
                <w:rFonts w:hint="default" w:ascii="Times New Roman" w:hAnsi="Times New Roman" w:cs="Times New Roman"/>
                <w:kern w:val="0"/>
                <w:lang w:eastAsia="zh-CN"/>
              </w:rPr>
              <w:t>市</w:t>
            </w:r>
            <w:r>
              <w:rPr>
                <w:rFonts w:hint="eastAsia" w:ascii="Times New Roman" w:hAnsi="Times New Roman" w:cs="Times New Roman"/>
                <w:kern w:val="0"/>
                <w:lang w:val="en-US" w:eastAsia="zh-CN"/>
              </w:rPr>
              <w:t>环境监测站</w:t>
            </w:r>
            <w:r>
              <w:rPr>
                <w:rFonts w:hint="default" w:ascii="Times New Roman" w:hAnsi="Times New Roman" w:cs="Times New Roman"/>
                <w:kern w:val="0"/>
                <w:lang w:eastAsia="zh-CN"/>
              </w:rPr>
              <w:t>噪声监测数据</w:t>
            </w:r>
            <w:r>
              <w:rPr>
                <w:rFonts w:hint="eastAsia" w:ascii="Times New Roman" w:hAnsi="Times New Roman" w:cs="Times New Roman"/>
                <w:kern w:val="0"/>
                <w:lang w:eastAsia="zh-CN"/>
              </w:rPr>
              <w:t>，</w:t>
            </w:r>
            <w:r>
              <w:rPr>
                <w:rFonts w:hint="eastAsia" w:ascii="Times New Roman" w:hAnsi="Times New Roman" w:cs="Times New Roman"/>
                <w:kern w:val="0"/>
                <w:lang w:val="en-US" w:eastAsia="zh-CN"/>
              </w:rPr>
              <w:t>报告编号：建环监（2018）声字第187号</w:t>
            </w:r>
            <w:r>
              <w:rPr>
                <w:rFonts w:hint="default" w:ascii="Times New Roman" w:hAnsi="Times New Roman" w:cs="Times New Roman"/>
                <w:kern w:val="0"/>
                <w:lang w:eastAsia="zh-CN"/>
              </w:rPr>
              <w:t>。</w:t>
            </w:r>
          </w:p>
          <w:p>
            <w:pPr>
              <w:keepNext w:val="0"/>
              <w:keepLines w:val="0"/>
              <w:suppressLineNumbers w:val="0"/>
              <w:spacing w:before="0" w:beforeAutospacing="0" w:after="0" w:afterAutospacing="0" w:line="276" w:lineRule="auto"/>
              <w:ind w:left="0" w:right="0" w:firstLine="480" w:firstLineChars="200"/>
              <w:rPr>
                <w:rFonts w:hint="default" w:ascii="Times New Roman" w:hAnsi="Times New Roman"/>
                <w:kern w:val="0"/>
              </w:rPr>
            </w:pPr>
          </w:p>
        </w:tc>
      </w:tr>
    </w:tbl>
    <w:p>
      <w:pPr>
        <w:rPr>
          <w:rFonts w:ascii="Times New Roman" w:hAnsi="Times New Roman"/>
          <w:b/>
          <w:kern w:val="0"/>
        </w:rPr>
      </w:pPr>
      <w:r>
        <w:rPr>
          <w:rFonts w:ascii="Times New Roman" w:hAnsi="Times New Roman"/>
          <w:b/>
          <w:kern w:val="0"/>
        </w:rPr>
        <w:br w:type="page"/>
      </w:r>
    </w:p>
    <w:p>
      <w:pPr>
        <w:rPr>
          <w:rFonts w:ascii="Times New Roman" w:hAnsi="Times New Roman"/>
          <w:b/>
          <w:kern w:val="0"/>
          <w:sz w:val="26"/>
          <w:szCs w:val="26"/>
        </w:rPr>
      </w:pPr>
      <w:r>
        <w:rPr>
          <w:rFonts w:ascii="Times New Roman" w:hAnsi="Times New Roman"/>
          <w:b/>
          <w:kern w:val="0"/>
        </w:rPr>
        <w:t>表七</w:t>
      </w:r>
    </w:p>
    <w:tbl>
      <w:tblPr>
        <w:tblStyle w:val="31"/>
        <w:tblW w:w="10498" w:type="dxa"/>
        <w:jc w:val="center"/>
        <w:tblInd w:w="0" w:type="dxa"/>
        <w:tblLayout w:type="fixed"/>
        <w:tblCellMar>
          <w:top w:w="0" w:type="dxa"/>
          <w:left w:w="0" w:type="dxa"/>
          <w:bottom w:w="0" w:type="dxa"/>
          <w:right w:w="0" w:type="dxa"/>
        </w:tblCellMar>
      </w:tblPr>
      <w:tblGrid>
        <w:gridCol w:w="10498"/>
      </w:tblGrid>
      <w:tr>
        <w:tblPrEx>
          <w:tblLayout w:type="fixed"/>
          <w:tblCellMar>
            <w:top w:w="0" w:type="dxa"/>
            <w:left w:w="0" w:type="dxa"/>
            <w:bottom w:w="0" w:type="dxa"/>
            <w:right w:w="0" w:type="dxa"/>
          </w:tblCellMar>
        </w:tblPrEx>
        <w:trPr>
          <w:trHeight w:val="13670" w:hRule="atLeast"/>
          <w:jc w:val="center"/>
        </w:trPr>
        <w:tc>
          <w:tcPr>
            <w:tcW w:w="10498" w:type="dxa"/>
            <w:tcBorders>
              <w:top w:val="single" w:color="auto" w:sz="6" w:space="0"/>
              <w:left w:val="single" w:color="auto" w:sz="6" w:space="0"/>
              <w:bottom w:val="single" w:color="auto" w:sz="4" w:space="0"/>
              <w:right w:val="single" w:color="auto" w:sz="6" w:space="0"/>
            </w:tcBorders>
            <w:shd w:val="clear" w:color="auto" w:fill="auto"/>
            <w:tcMar>
              <w:top w:w="0" w:type="dxa"/>
              <w:left w:w="105" w:type="dxa"/>
              <w:bottom w:w="0" w:type="dxa"/>
              <w:right w:w="105" w:type="dxa"/>
            </w:tcMar>
          </w:tcPr>
          <w:p>
            <w:pPr>
              <w:keepNext w:val="0"/>
              <w:keepLines w:val="0"/>
              <w:suppressLineNumbers w:val="0"/>
              <w:spacing w:before="0" w:beforeAutospacing="0" w:after="0" w:afterAutospacing="0" w:line="276" w:lineRule="auto"/>
              <w:ind w:left="0" w:right="0"/>
              <w:rPr>
                <w:rFonts w:hint="default" w:ascii="Times New Roman" w:hAnsi="Times New Roman" w:eastAsia="微软雅黑"/>
                <w:b/>
                <w:kern w:val="0"/>
                <w:sz w:val="26"/>
                <w:szCs w:val="26"/>
              </w:rPr>
            </w:pPr>
            <w:r>
              <w:rPr>
                <w:rFonts w:hint="default" w:ascii="Times New Roman" w:hAnsi="Times New Roman"/>
                <w:b/>
                <w:kern w:val="0"/>
              </w:rPr>
              <w:t>验收监测期间生产工况记录：</w:t>
            </w:r>
          </w:p>
          <w:p>
            <w:pPr>
              <w:keepNext w:val="0"/>
              <w:keepLines w:val="0"/>
              <w:suppressLineNumbers w:val="0"/>
              <w:spacing w:before="0" w:beforeAutospacing="0" w:after="0" w:afterAutospacing="0" w:line="276" w:lineRule="auto"/>
              <w:ind w:left="0" w:right="0" w:firstLine="480" w:firstLineChars="200"/>
              <w:rPr>
                <w:rFonts w:hint="default" w:ascii="Times New Roman" w:hAnsi="Times New Roman"/>
                <w:szCs w:val="24"/>
              </w:rPr>
            </w:pPr>
            <w:r>
              <w:rPr>
                <w:rFonts w:hint="default" w:ascii="Times New Roman" w:hAnsi="Times New Roman"/>
                <w:szCs w:val="24"/>
              </w:rPr>
              <w:t>监测期间全厂生产正常，天气符合监测条件，本项目</w:t>
            </w:r>
            <w:r>
              <w:rPr>
                <w:rFonts w:hint="eastAsia" w:ascii="Times New Roman" w:hAnsi="Times New Roman"/>
                <w:szCs w:val="24"/>
                <w:lang w:eastAsia="zh-CN"/>
              </w:rPr>
              <w:t>年产1000吨输送设备</w:t>
            </w:r>
            <w:r>
              <w:rPr>
                <w:rFonts w:hint="default" w:ascii="Times New Roman" w:hAnsi="Times New Roman"/>
                <w:szCs w:val="24"/>
              </w:rPr>
              <w:t>，年工作</w:t>
            </w:r>
            <w:r>
              <w:rPr>
                <w:rFonts w:hint="eastAsia" w:ascii="Times New Roman" w:hAnsi="Times New Roman"/>
                <w:szCs w:val="24"/>
                <w:lang w:val="en-US" w:eastAsia="zh-CN"/>
              </w:rPr>
              <w:t>300</w:t>
            </w:r>
            <w:r>
              <w:rPr>
                <w:rFonts w:hint="default" w:ascii="Times New Roman" w:hAnsi="Times New Roman"/>
                <w:szCs w:val="24"/>
              </w:rPr>
              <w:t>天。</w:t>
            </w:r>
          </w:p>
          <w:p>
            <w:pPr>
              <w:keepNext w:val="0"/>
              <w:keepLines w:val="0"/>
              <w:suppressLineNumbers w:val="0"/>
              <w:spacing w:before="0" w:beforeAutospacing="0" w:after="0" w:afterAutospacing="0" w:line="276" w:lineRule="auto"/>
              <w:ind w:left="0" w:right="0"/>
              <w:jc w:val="center"/>
              <w:rPr>
                <w:rFonts w:hint="default" w:ascii="Times New Roman" w:hAnsi="Times New Roman"/>
                <w:szCs w:val="24"/>
              </w:rPr>
            </w:pPr>
            <w:r>
              <w:rPr>
                <w:rFonts w:hint="default" w:ascii="Times New Roman" w:hAnsi="Times New Roman"/>
                <w:szCs w:val="24"/>
              </w:rPr>
              <w:t>表7-1 监测期间工况</w:t>
            </w:r>
          </w:p>
          <w:tbl>
            <w:tblPr>
              <w:tblStyle w:val="31"/>
              <w:tblW w:w="8969" w:type="dxa"/>
              <w:jc w:val="center"/>
              <w:tblInd w:w="-962" w:type="dxa"/>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38"/>
              <w:gridCol w:w="1785"/>
              <w:gridCol w:w="1560"/>
              <w:gridCol w:w="1695"/>
              <w:gridCol w:w="1491"/>
            </w:tblGrid>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38" w:type="dxa"/>
                  <w:vMerge w:val="restart"/>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kern w:val="0"/>
                      <w:sz w:val="21"/>
                      <w:szCs w:val="21"/>
                    </w:rPr>
                  </w:pPr>
                  <w:r>
                    <w:rPr>
                      <w:rFonts w:hint="default"/>
                      <w:sz w:val="21"/>
                    </w:rPr>
                    <mc:AlternateContent>
                      <mc:Choice Requires="wpg">
                        <w:drawing>
                          <wp:anchor distT="0" distB="0" distL="114300" distR="114300" simplePos="0" relativeHeight="251820032" behindDoc="0" locked="0" layoutInCell="1" allowOverlap="1">
                            <wp:simplePos x="0" y="0"/>
                            <wp:positionH relativeFrom="column">
                              <wp:posOffset>-69215</wp:posOffset>
                            </wp:positionH>
                            <wp:positionV relativeFrom="paragraph">
                              <wp:posOffset>5715</wp:posOffset>
                            </wp:positionV>
                            <wp:extent cx="1572895" cy="1102360"/>
                            <wp:effectExtent l="1270" t="3810" r="6985" b="17780"/>
                            <wp:wrapNone/>
                            <wp:docPr id="13" name="组合 46"/>
                            <wp:cNvGraphicFramePr/>
                            <a:graphic xmlns:a="http://schemas.openxmlformats.org/drawingml/2006/main">
                              <a:graphicData uri="http://schemas.microsoft.com/office/word/2010/wordprocessingGroup">
                                <wpg:wgp>
                                  <wpg:cNvGrpSpPr/>
                                  <wpg:grpSpPr>
                                    <a:xfrm>
                                      <a:off x="0" y="0"/>
                                      <a:ext cx="1573012" cy="1102360"/>
                                      <a:chOff x="5371" y="208608"/>
                                      <a:chExt cx="2658" cy="1736"/>
                                    </a:xfrm>
                                    <a:effectLst/>
                                  </wpg:grpSpPr>
                                  <wps:wsp>
                                    <wps:cNvPr id="11" name="直接连接符 11"/>
                                    <wps:cNvCnPr/>
                                    <wps:spPr>
                                      <a:xfrm>
                                        <a:off x="5371" y="208613"/>
                                        <a:ext cx="2658" cy="581"/>
                                      </a:xfrm>
                                      <a:prstGeom prst="line">
                                        <a:avLst/>
                                      </a:prstGeom>
                                      <a:noFill/>
                                      <a:ln w="9525" cap="flat" cmpd="sng" algn="ctr">
                                        <a:solidFill>
                                          <a:srgbClr val="000000"/>
                                        </a:solidFill>
                                        <a:prstDash val="solid"/>
                                      </a:ln>
                                      <a:effectLst/>
                                    </wps:spPr>
                                    <wps:bodyPr/>
                                  </wps:wsp>
                                  <wps:wsp>
                                    <wps:cNvPr id="12" name="直接连接符 12"/>
                                    <wps:cNvCnPr/>
                                    <wps:spPr>
                                      <a:xfrm>
                                        <a:off x="5407" y="208608"/>
                                        <a:ext cx="2568" cy="1736"/>
                                      </a:xfrm>
                                      <a:prstGeom prst="line">
                                        <a:avLst/>
                                      </a:prstGeom>
                                      <a:noFill/>
                                      <a:ln w="9525" cap="flat" cmpd="sng" algn="ctr">
                                        <a:solidFill>
                                          <a:srgbClr val="000000"/>
                                        </a:solidFill>
                                        <a:prstDash val="solid"/>
                                      </a:ln>
                                      <a:effectLst/>
                                    </wps:spPr>
                                    <wps:bodyPr/>
                                  </wps:wsp>
                                </wpg:wgp>
                              </a:graphicData>
                            </a:graphic>
                          </wp:anchor>
                        </w:drawing>
                      </mc:Choice>
                      <mc:Fallback>
                        <w:pict>
                          <v:group id="组合 46" o:spid="_x0000_s1026" o:spt="203" style="position:absolute;left:0pt;margin-left:-5.45pt;margin-top:0.45pt;height:86.8pt;width:123.85pt;z-index:251820032;mso-width-relative:page;mso-height-relative:page;" coordorigin="5371,208608" coordsize="2658,1736" o:gfxdata="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9xM5/ZAAAACAEAAA8AAAAAAAAAAQAgAAAAIgAAAGRycy9kb3ducmV2LnhtbFBLAQIU&#10;ABQAAAAIAIdO4kBpF4tOZAIAAHoGAAAOAAAAAAAAAAEAIAAAACgBAABkcnMvZTJvRG9jLnhtbFBL&#10;BQYAAAAABgAGAFkBAAD+BQAAAAA=&#10;">
                            <o:lock v:ext="edit" aspectratio="f"/>
                            <v:line id="_x0000_s1026" o:spid="_x0000_s1026" o:spt="20" style="position:absolute;left:5371;top:208613;height:581;width:2658;" filled="f" stroked="t" coordsize="21600,21600" o:gfxdata="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cHU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5407;top:208608;height:1736;width:2568;" filled="f" stroked="t" coordsize="21600,21600" o:gfxdata="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outE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w:pict>
                      </mc:Fallback>
                    </mc:AlternateContent>
                  </w:r>
                  <w:r>
                    <w:rPr>
                      <w:rFonts w:hint="eastAsia" w:ascii="Times New Roman" w:hAnsi="Times New Roman"/>
                      <w:kern w:val="0"/>
                      <w:sz w:val="21"/>
                      <w:szCs w:val="21"/>
                    </w:rPr>
                    <w:t xml:space="preserve">             </w:t>
                  </w:r>
                  <w:r>
                    <w:rPr>
                      <w:rFonts w:hint="default" w:ascii="Times New Roman" w:hAnsi="Times New Roman"/>
                      <w:kern w:val="0"/>
                      <w:sz w:val="21"/>
                      <w:szCs w:val="21"/>
                    </w:rPr>
                    <w:t>设计产量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4" w:lineRule="auto"/>
                    <w:ind w:left="0" w:right="0"/>
                    <w:jc w:val="center"/>
                    <w:textAlignment w:val="auto"/>
                    <w:rPr>
                      <w:rFonts w:hint="default" w:ascii="Times New Roman" w:hAnsi="Times New Roman"/>
                      <w:kern w:val="0"/>
                      <w:sz w:val="21"/>
                      <w:szCs w:val="21"/>
                    </w:rPr>
                  </w:pPr>
                  <w:r>
                    <w:rPr>
                      <w:rFonts w:hint="eastAsia" w:ascii="Times New Roman" w:hAnsi="Times New Roman"/>
                      <w:kern w:val="0"/>
                      <w:sz w:val="21"/>
                      <w:szCs w:val="21"/>
                    </w:rPr>
                    <w:t xml:space="preserve">             实际产量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4" w:lineRule="auto"/>
                    <w:ind w:left="0" w:right="0" w:firstLine="630" w:firstLineChars="300"/>
                    <w:textAlignment w:val="auto"/>
                    <w:rPr>
                      <w:rFonts w:hint="default" w:ascii="Times New Roman" w:hAnsi="Times New Roman"/>
                      <w:kern w:val="0"/>
                      <w:sz w:val="21"/>
                      <w:szCs w:val="21"/>
                    </w:rPr>
                  </w:pPr>
                  <w:r>
                    <w:rPr>
                      <w:rFonts w:hint="eastAsia" w:ascii="Times New Roman" w:hAnsi="Times New Roman"/>
                      <w:kern w:val="0"/>
                      <w:sz w:val="21"/>
                      <w:szCs w:val="21"/>
                    </w:rPr>
                    <w:t>产品名称</w:t>
                  </w:r>
                </w:p>
              </w:tc>
              <w:tc>
                <w:tcPr>
                  <w:tcW w:w="6531" w:type="dxa"/>
                  <w:gridSpan w:val="4"/>
                  <w:vAlign w:val="center"/>
                </w:tcPr>
                <w:p>
                  <w:pPr>
                    <w:keepNext w:val="0"/>
                    <w:keepLines w:val="0"/>
                    <w:suppressLineNumbers w:val="0"/>
                    <w:spacing w:before="0" w:beforeAutospacing="0" w:after="0" w:afterAutospacing="0" w:line="276" w:lineRule="auto"/>
                    <w:ind w:left="0" w:right="0"/>
                    <w:jc w:val="left"/>
                    <w:rPr>
                      <w:rFonts w:hint="eastAsia" w:ascii="Times New Roman" w:hAnsi="Times New Roman" w:eastAsia="宋体"/>
                      <w:kern w:val="0"/>
                      <w:sz w:val="21"/>
                      <w:szCs w:val="21"/>
                      <w:lang w:eastAsia="zh-CN"/>
                    </w:rPr>
                  </w:pPr>
                  <w:r>
                    <w:rPr>
                      <w:rFonts w:hint="default" w:ascii="Times New Roman" w:hAnsi="Times New Roman"/>
                      <w:kern w:val="0"/>
                      <w:sz w:val="21"/>
                      <w:szCs w:val="21"/>
                    </w:rPr>
                    <w:t>设计产量：</w:t>
                  </w:r>
                  <w:r>
                    <w:rPr>
                      <w:rFonts w:hint="eastAsia" w:ascii="Times New Roman" w:hAnsi="Times New Roman" w:cs="Times New Roman"/>
                      <w:sz w:val="21"/>
                      <w:szCs w:val="21"/>
                      <w:lang w:eastAsia="zh-CN"/>
                    </w:rPr>
                    <w:t>年产1000吨输送设备建设项目</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38"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kern w:val="0"/>
                      <w:sz w:val="21"/>
                      <w:szCs w:val="21"/>
                    </w:rPr>
                  </w:pPr>
                </w:p>
              </w:tc>
              <w:tc>
                <w:tcPr>
                  <w:tcW w:w="3345" w:type="dxa"/>
                  <w:gridSpan w:val="2"/>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kern w:val="0"/>
                      <w:sz w:val="21"/>
                      <w:szCs w:val="21"/>
                    </w:rPr>
                  </w:pPr>
                  <w:r>
                    <w:rPr>
                      <w:rFonts w:hint="eastAsia" w:ascii="Times New Roman" w:hAnsi="Times New Roman"/>
                      <w:kern w:val="0"/>
                      <w:sz w:val="21"/>
                      <w:szCs w:val="21"/>
                      <w:lang w:val="en-US" w:eastAsia="zh-CN"/>
                    </w:rPr>
                    <w:t>12月11日</w:t>
                  </w:r>
                </w:p>
              </w:tc>
              <w:tc>
                <w:tcPr>
                  <w:tcW w:w="3186" w:type="dxa"/>
                  <w:gridSpan w:val="2"/>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kern w:val="0"/>
                      <w:sz w:val="21"/>
                      <w:szCs w:val="21"/>
                    </w:rPr>
                  </w:pPr>
                  <w:r>
                    <w:rPr>
                      <w:rFonts w:hint="eastAsia" w:ascii="Times New Roman" w:hAnsi="Times New Roman"/>
                      <w:kern w:val="0"/>
                      <w:sz w:val="21"/>
                      <w:szCs w:val="21"/>
                      <w:lang w:val="en-US" w:eastAsia="zh-CN"/>
                    </w:rPr>
                    <w:t>12月12日</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38" w:type="dxa"/>
                  <w:vMerge w:val="continue"/>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kern w:val="0"/>
                      <w:sz w:val="21"/>
                      <w:szCs w:val="21"/>
                    </w:rPr>
                  </w:pPr>
                </w:p>
              </w:tc>
              <w:tc>
                <w:tcPr>
                  <w:tcW w:w="1785"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kern w:val="0"/>
                      <w:sz w:val="21"/>
                      <w:szCs w:val="21"/>
                    </w:rPr>
                  </w:pPr>
                  <w:r>
                    <w:rPr>
                      <w:rFonts w:hint="default" w:ascii="Times New Roman" w:hAnsi="Times New Roman"/>
                      <w:kern w:val="0"/>
                      <w:sz w:val="21"/>
                      <w:szCs w:val="21"/>
                    </w:rPr>
                    <w:t>实际产量</w:t>
                  </w:r>
                </w:p>
              </w:tc>
              <w:tc>
                <w:tcPr>
                  <w:tcW w:w="1560"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kern w:val="0"/>
                      <w:sz w:val="21"/>
                      <w:szCs w:val="21"/>
                    </w:rPr>
                  </w:pPr>
                  <w:r>
                    <w:rPr>
                      <w:rFonts w:hint="default" w:ascii="Times New Roman" w:hAnsi="Times New Roman"/>
                      <w:b/>
                      <w:kern w:val="0"/>
                      <w:sz w:val="21"/>
                      <w:szCs w:val="21"/>
                    </w:rPr>
                    <w:t>生产负荷</w:t>
                  </w:r>
                </w:p>
              </w:tc>
              <w:tc>
                <w:tcPr>
                  <w:tcW w:w="1695"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kern w:val="0"/>
                      <w:sz w:val="21"/>
                      <w:szCs w:val="21"/>
                    </w:rPr>
                  </w:pPr>
                  <w:r>
                    <w:rPr>
                      <w:rFonts w:hint="default" w:ascii="Times New Roman" w:hAnsi="Times New Roman"/>
                      <w:kern w:val="0"/>
                      <w:sz w:val="21"/>
                      <w:szCs w:val="21"/>
                    </w:rPr>
                    <w:t>实际产量</w:t>
                  </w:r>
                </w:p>
              </w:tc>
              <w:tc>
                <w:tcPr>
                  <w:tcW w:w="1491"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b/>
                      <w:kern w:val="0"/>
                      <w:sz w:val="21"/>
                      <w:szCs w:val="21"/>
                    </w:rPr>
                  </w:pPr>
                  <w:r>
                    <w:rPr>
                      <w:rFonts w:hint="default" w:ascii="Times New Roman" w:hAnsi="Times New Roman"/>
                      <w:b/>
                      <w:kern w:val="0"/>
                      <w:sz w:val="21"/>
                      <w:szCs w:val="21"/>
                    </w:rPr>
                    <w:t>生产负荷</w:t>
                  </w:r>
                </w:p>
              </w:tc>
            </w:tr>
            <w:tr>
              <w:tblPrEx>
                <w:tblBorders>
                  <w:top w:val="single" w:color="auto" w:sz="12"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438" w:type="dxa"/>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sz w:val="21"/>
                      <w:szCs w:val="21"/>
                      <w:lang w:val="en-US" w:eastAsia="zh-CN"/>
                    </w:rPr>
                  </w:pPr>
                  <w:r>
                    <w:rPr>
                      <w:rFonts w:hint="eastAsia" w:ascii="Times New Roman" w:hAnsi="Times New Roman" w:cs="Times New Roman"/>
                      <w:sz w:val="21"/>
                      <w:szCs w:val="21"/>
                      <w:lang w:val="en-US" w:eastAsia="zh-CN"/>
                    </w:rPr>
                    <w:t>输送设备</w:t>
                  </w:r>
                </w:p>
              </w:tc>
              <w:tc>
                <w:tcPr>
                  <w:tcW w:w="1785"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cs="Times New Roman"/>
                      <w:kern w:val="0"/>
                      <w:sz w:val="21"/>
                      <w:szCs w:val="21"/>
                      <w:lang w:val="en-US" w:eastAsia="zh-CN"/>
                    </w:rPr>
                    <w:t>3.0吨</w:t>
                  </w:r>
                </w:p>
              </w:tc>
              <w:tc>
                <w:tcPr>
                  <w:tcW w:w="1560"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b/>
                      <w:kern w:val="0"/>
                      <w:sz w:val="21"/>
                      <w:szCs w:val="21"/>
                      <w:lang w:val="en-US" w:eastAsia="zh-CN"/>
                    </w:rPr>
                  </w:pPr>
                  <w:r>
                    <w:rPr>
                      <w:rFonts w:hint="default" w:ascii="Times New Roman" w:hAnsi="Times New Roman" w:cs="Times New Roman"/>
                      <w:b/>
                      <w:kern w:val="0"/>
                      <w:sz w:val="21"/>
                      <w:szCs w:val="21"/>
                      <w:lang w:val="en-US" w:eastAsia="zh-CN"/>
                    </w:rPr>
                    <w:t>90.9</w:t>
                  </w:r>
                </w:p>
              </w:tc>
              <w:tc>
                <w:tcPr>
                  <w:tcW w:w="1695" w:type="dxa"/>
                  <w:vAlign w:val="center"/>
                </w:tcPr>
                <w:p>
                  <w:pPr>
                    <w:keepNext w:val="0"/>
                    <w:keepLines w:val="0"/>
                    <w:suppressLineNumbers w:val="0"/>
                    <w:spacing w:before="0" w:beforeAutospacing="0" w:after="0" w:afterAutospacing="0" w:line="276" w:lineRule="auto"/>
                    <w:ind w:left="0" w:right="0"/>
                    <w:jc w:val="center"/>
                    <w:rPr>
                      <w:rFonts w:hint="default" w:ascii="Times New Roman" w:hAnsi="Times New Roman" w:eastAsia="宋体" w:cs="Times New Roman"/>
                      <w:kern w:val="0"/>
                      <w:sz w:val="21"/>
                      <w:szCs w:val="21"/>
                      <w:lang w:val="en-US" w:eastAsia="zh-CN"/>
                    </w:rPr>
                  </w:pPr>
                  <w:r>
                    <w:rPr>
                      <w:rFonts w:hint="default" w:ascii="Times New Roman" w:hAnsi="Times New Roman" w:cs="Times New Roman"/>
                      <w:kern w:val="0"/>
                      <w:sz w:val="21"/>
                      <w:szCs w:val="21"/>
                      <w:lang w:val="en-US" w:eastAsia="zh-CN"/>
                    </w:rPr>
                    <w:t>3.1吨</w:t>
                  </w:r>
                </w:p>
              </w:tc>
              <w:tc>
                <w:tcPr>
                  <w:tcW w:w="1491" w:type="dxa"/>
                  <w:vAlign w:val="center"/>
                </w:tcPr>
                <w:p>
                  <w:pPr>
                    <w:keepNext w:val="0"/>
                    <w:keepLines w:val="0"/>
                    <w:suppressLineNumbers w:val="0"/>
                    <w:spacing w:before="0" w:beforeAutospacing="0" w:after="0" w:afterAutospacing="0" w:line="276" w:lineRule="auto"/>
                    <w:ind w:left="0" w:right="0"/>
                    <w:jc w:val="center"/>
                    <w:rPr>
                      <w:rFonts w:hint="eastAsia" w:ascii="Times New Roman" w:hAnsi="Times New Roman" w:eastAsia="宋体"/>
                      <w:b/>
                      <w:kern w:val="0"/>
                      <w:sz w:val="21"/>
                      <w:szCs w:val="21"/>
                      <w:lang w:val="en-US" w:eastAsia="zh-CN"/>
                    </w:rPr>
                  </w:pPr>
                  <w:r>
                    <w:rPr>
                      <w:rFonts w:hint="eastAsia" w:ascii="Times New Roman" w:hAnsi="Times New Roman"/>
                      <w:b/>
                      <w:kern w:val="0"/>
                      <w:sz w:val="21"/>
                      <w:szCs w:val="21"/>
                      <w:lang w:val="en-US" w:eastAsia="zh-CN"/>
                    </w:rPr>
                    <w:t>93.9</w:t>
                  </w:r>
                </w:p>
              </w:tc>
            </w:tr>
          </w:tbl>
          <w:p>
            <w:pPr>
              <w:keepNext w:val="0"/>
              <w:keepLines w:val="0"/>
              <w:suppressLineNumbers w:val="0"/>
              <w:spacing w:before="0" w:beforeAutospacing="0" w:after="0" w:afterAutospacing="0" w:line="276" w:lineRule="auto"/>
              <w:ind w:left="0" w:right="0" w:firstLine="480"/>
              <w:rPr>
                <w:rFonts w:hint="default" w:ascii="Times New Roman" w:hAnsi="Times New Roman"/>
                <w:szCs w:val="24"/>
              </w:rPr>
            </w:pPr>
            <w:r>
              <w:rPr>
                <w:rFonts w:hint="default" w:ascii="Times New Roman" w:hAnsi="Times New Roman"/>
                <w:szCs w:val="24"/>
              </w:rPr>
              <w:t>因此，企业工况满足《建设项目竣工环境保护验收暂行办法》中要求的设计能力75%以上生产负荷要求。</w:t>
            </w:r>
          </w:p>
          <w:p>
            <w:pPr>
              <w:keepNext w:val="0"/>
              <w:keepLines w:val="0"/>
              <w:suppressLineNumbers w:val="0"/>
              <w:pBdr>
                <w:top w:val="single" w:color="auto" w:sz="4" w:space="1"/>
              </w:pBdr>
              <w:spacing w:before="0" w:beforeAutospacing="0" w:after="0" w:afterAutospacing="0" w:line="276" w:lineRule="auto"/>
              <w:ind w:left="0" w:right="0"/>
              <w:rPr>
                <w:rFonts w:hint="default" w:ascii="Times New Roman" w:hAnsi="Times New Roman" w:eastAsia="微软雅黑"/>
                <w:b/>
                <w:kern w:val="0"/>
                <w:sz w:val="26"/>
                <w:szCs w:val="26"/>
              </w:rPr>
            </w:pPr>
            <w:r>
              <w:rPr>
                <w:rFonts w:hint="default" w:ascii="Times New Roman" w:hAnsi="Times New Roman"/>
                <w:b/>
                <w:kern w:val="0"/>
              </w:rPr>
              <w:t>验收监测结果：</w:t>
            </w:r>
          </w:p>
          <w:p>
            <w:pPr>
              <w:keepNext w:val="0"/>
              <w:keepLines w:val="0"/>
              <w:suppressLineNumbers w:val="0"/>
              <w:spacing w:before="0" w:beforeAutospacing="0" w:after="0" w:afterAutospacing="0" w:line="276" w:lineRule="auto"/>
              <w:ind w:left="0" w:right="0"/>
              <w:rPr>
                <w:rFonts w:hint="default" w:ascii="Times New Roman" w:hAnsi="Times New Roman"/>
                <w:b/>
                <w:bCs/>
                <w:kern w:val="0"/>
              </w:rPr>
            </w:pPr>
            <w:r>
              <w:rPr>
                <w:rFonts w:hint="default" w:ascii="Times New Roman" w:hAnsi="Times New Roman"/>
                <w:b/>
                <w:bCs/>
                <w:kern w:val="0"/>
              </w:rPr>
              <w:t> 一、废水</w:t>
            </w:r>
          </w:p>
          <w:p>
            <w:pPr>
              <w:keepNext w:val="0"/>
              <w:keepLines w:val="0"/>
              <w:suppressLineNumbers w:val="0"/>
              <w:spacing w:before="0" w:beforeAutospacing="0" w:after="0" w:afterAutospacing="0"/>
              <w:ind w:left="0" w:right="0"/>
              <w:jc w:val="center"/>
              <w:rPr>
                <w:rFonts w:hint="default" w:ascii="Times New Roman" w:hAnsi="Times New Roman"/>
                <w:kern w:val="0"/>
              </w:rPr>
            </w:pPr>
            <w:r>
              <w:rPr>
                <w:rFonts w:hint="default" w:ascii="Times New Roman" w:hAnsi="Times New Roman"/>
                <w:kern w:val="0"/>
              </w:rPr>
              <w:t xml:space="preserve">表7-2 </w:t>
            </w:r>
            <w:r>
              <w:rPr>
                <w:rFonts w:hint="eastAsia" w:ascii="Times New Roman" w:hAnsi="Times New Roman"/>
              </w:rPr>
              <w:t>废水</w:t>
            </w:r>
            <w:r>
              <w:rPr>
                <w:rFonts w:hint="default" w:ascii="Times New Roman" w:hAnsi="Times New Roman"/>
                <w:kern w:val="0"/>
              </w:rPr>
              <w:t>监测结果</w:t>
            </w:r>
          </w:p>
          <w:tbl>
            <w:tblPr>
              <w:tblStyle w:val="31"/>
              <w:tblW w:w="952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55"/>
              <w:gridCol w:w="911"/>
              <w:gridCol w:w="617"/>
              <w:gridCol w:w="740"/>
              <w:gridCol w:w="600"/>
              <w:gridCol w:w="1179"/>
              <w:gridCol w:w="1179"/>
              <w:gridCol w:w="1179"/>
              <w:gridCol w:w="1179"/>
              <w:gridCol w:w="11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1020" w:hRule="atLeast"/>
                <w:jc w:val="center"/>
              </w:trPr>
              <w:tc>
                <w:tcPr>
                  <w:tcW w:w="3623" w:type="dxa"/>
                  <w:gridSpan w:val="5"/>
                  <w:noWrap w:val="0"/>
                  <w:vAlign w:val="top"/>
                </w:tcPr>
                <w:p>
                  <w:pPr>
                    <w:keepNext w:val="0"/>
                    <w:keepLines w:val="0"/>
                    <w:suppressLineNumbers w:val="0"/>
                    <w:snapToGrid w:val="0"/>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sz w:val="21"/>
                      <w:szCs w:val="21"/>
                    </w:rPr>
                    <mc:AlternateContent>
                      <mc:Choice Requires="wps">
                        <w:drawing>
                          <wp:anchor distT="0" distB="0" distL="114300" distR="114300" simplePos="0" relativeHeight="252548096" behindDoc="0" locked="0" layoutInCell="1" allowOverlap="1">
                            <wp:simplePos x="0" y="0"/>
                            <wp:positionH relativeFrom="column">
                              <wp:posOffset>-6350</wp:posOffset>
                            </wp:positionH>
                            <wp:positionV relativeFrom="paragraph">
                              <wp:posOffset>10160</wp:posOffset>
                            </wp:positionV>
                            <wp:extent cx="2284730" cy="688975"/>
                            <wp:effectExtent l="1270" t="4445" r="19050" b="11430"/>
                            <wp:wrapNone/>
                            <wp:docPr id="7" name="直接连接符 7"/>
                            <wp:cNvGraphicFramePr/>
                            <a:graphic xmlns:a="http://schemas.openxmlformats.org/drawingml/2006/main">
                              <a:graphicData uri="http://schemas.microsoft.com/office/word/2010/wordprocessingShape">
                                <wps:wsp>
                                  <wps:cNvCnPr/>
                                  <wps:spPr>
                                    <a:xfrm>
                                      <a:off x="0" y="0"/>
                                      <a:ext cx="2284730" cy="6889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5pt;margin-top:0.8pt;height:54.25pt;width:179.9pt;z-index:252548096;mso-width-relative:page;mso-height-relative:page;" filled="f" stroked="t" coordsize="21600,21600" o:gfxdata="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JIQp9YAAAAIAQAADwAA&#10;AAAAAAABACAAAAAiAAAAZHJzL2Rvd25yZXYueG1sUEsBAhQAFAAAAAgAh07iQN4Il/jfAQAAmwMA&#10;AA4AAAAAAAAAAQAgAAAAJQEAAGRycy9lMm9Eb2MueG1sUEsFBgAAAAAGAAYAWQEAAHYFAAAAAA==&#10;">
                            <v:fill on="f" focussize="0,0"/>
                            <v:stroke color="#000000" joinstyle="round"/>
                            <v:imagedata o:title=""/>
                            <o:lock v:ext="edit" aspectratio="f"/>
                          </v:line>
                        </w:pict>
                      </mc:Fallback>
                    </mc:AlternateContent>
                  </w:r>
                  <w:r>
                    <w:rPr>
                      <w:rFonts w:hint="default" w:ascii="Times New Roman" w:hAnsi="Times New Roman" w:cs="Times New Roman"/>
                      <w:sz w:val="21"/>
                      <w:szCs w:val="21"/>
                    </w:rPr>
                    <w:t xml:space="preserve">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 xml:space="preserve"> </w:t>
                  </w: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rPr>
                    <w:t>项目名称</w:t>
                  </w:r>
                </w:p>
                <w:p>
                  <w:pPr>
                    <w:keepNext w:val="0"/>
                    <w:keepLines w:val="0"/>
                    <w:suppressLineNumbers w:val="0"/>
                    <w:snapToGrid w:val="0"/>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sz w:val="21"/>
                      <w:szCs w:val="21"/>
                    </w:rPr>
                    <w:t xml:space="preserve">单位                                   </w:t>
                  </w:r>
                </w:p>
                <w:p>
                  <w:pPr>
                    <w:keepNext w:val="0"/>
                    <w:keepLines w:val="0"/>
                    <w:suppressLineNumbers w:val="0"/>
                    <w:snapToGrid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性状描述</w:t>
                  </w:r>
                </w:p>
                <w:p>
                  <w:pPr>
                    <w:keepNext w:val="0"/>
                    <w:keepLines w:val="0"/>
                    <w:suppressLineNumbers w:val="0"/>
                    <w:snapToGrid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点位及采样时间</w:t>
                  </w:r>
                </w:p>
              </w:tc>
              <w:tc>
                <w:tcPr>
                  <w:tcW w:w="117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pH值</w:t>
                  </w:r>
                </w:p>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无量纲</w:t>
                  </w:r>
                </w:p>
              </w:tc>
              <w:tc>
                <w:tcPr>
                  <w:tcW w:w="1179"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化学需氧量</w:t>
                  </w:r>
                </w:p>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mg/L</w:t>
                  </w:r>
                </w:p>
              </w:tc>
              <w:tc>
                <w:tcPr>
                  <w:tcW w:w="1179"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悬浮物</w:t>
                  </w:r>
                </w:p>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mg/L</w:t>
                  </w:r>
                </w:p>
              </w:tc>
              <w:tc>
                <w:tcPr>
                  <w:tcW w:w="1179"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氨氮</w:t>
                  </w:r>
                </w:p>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mg/L</w:t>
                  </w:r>
                </w:p>
              </w:tc>
              <w:tc>
                <w:tcPr>
                  <w:tcW w:w="1181" w:type="dxa"/>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总磷</w:t>
                  </w:r>
                </w:p>
                <w:p>
                  <w:pPr>
                    <w:keepNext w:val="0"/>
                    <w:keepLines w:val="0"/>
                    <w:suppressLineNumbers w:val="0"/>
                    <w:snapToGrid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restart"/>
                  <w:noWrap w:val="0"/>
                  <w:vAlign w:val="center"/>
                </w:tcPr>
                <w:p>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eastAsia="zh-CN"/>
                    </w:rPr>
                    <w:t>建德市瑞德机械装备有限公司</w:t>
                  </w:r>
                </w:p>
              </w:tc>
              <w:tc>
                <w:tcPr>
                  <w:tcW w:w="911"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生活</w:t>
                  </w:r>
                  <w:r>
                    <w:rPr>
                      <w:rFonts w:hint="default" w:ascii="Times New Roman" w:hAnsi="Times New Roman" w:cs="Times New Roman"/>
                      <w:sz w:val="21"/>
                      <w:szCs w:val="21"/>
                    </w:rPr>
                    <w:t>污水</w:t>
                  </w:r>
                </w:p>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排放口</w:t>
                  </w:r>
                </w:p>
              </w:tc>
              <w:tc>
                <w:tcPr>
                  <w:tcW w:w="617"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12</w:t>
                  </w:r>
                  <w:r>
                    <w:rPr>
                      <w:rFonts w:hint="default" w:ascii="Times New Roman" w:hAnsi="Times New Roman" w:cs="Times New Roman"/>
                      <w:sz w:val="21"/>
                      <w:szCs w:val="21"/>
                    </w:rPr>
                    <w:t>月</w:t>
                  </w:r>
                  <w:r>
                    <w:rPr>
                      <w:rFonts w:hint="eastAsia" w:ascii="Times New Roman" w:hAnsi="Times New Roman" w:cs="Times New Roman"/>
                      <w:sz w:val="21"/>
                      <w:szCs w:val="21"/>
                      <w:lang w:val="en-US" w:eastAsia="zh-CN"/>
                    </w:rPr>
                    <w:t>11</w:t>
                  </w:r>
                  <w:r>
                    <w:rPr>
                      <w:rFonts w:hint="default" w:ascii="Times New Roman" w:hAnsi="Times New Roman" w:cs="Times New Roman"/>
                      <w:sz w:val="21"/>
                      <w:szCs w:val="21"/>
                    </w:rPr>
                    <w:t>日</w:t>
                  </w:r>
                </w:p>
              </w:tc>
              <w:tc>
                <w:tcPr>
                  <w:tcW w:w="74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rPr>
                  </w:pPr>
                  <w:r>
                    <w:rPr>
                      <w:rFonts w:hint="eastAsia" w:ascii="Times New Roman" w:hAnsi="Times New Roman" w:cs="Times New Roman"/>
                      <w:sz w:val="21"/>
                      <w:szCs w:val="21"/>
                      <w:lang w:val="en-US" w:eastAsia="zh-CN"/>
                    </w:rPr>
                    <w:t>09</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45</w:t>
                  </w:r>
                </w:p>
              </w:tc>
              <w:tc>
                <w:tcPr>
                  <w:tcW w:w="600"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微黄</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微浊</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7.02</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104</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44</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10.5</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740"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11</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45</w:t>
                  </w: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7.08</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124</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41</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9.59</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1.53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74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13</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45</w:t>
                  </w: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7.00</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111</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43</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10.8</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1.59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74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15</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45</w:t>
                  </w: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7.03</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108</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41</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10.3</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1.54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340" w:type="dxa"/>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b/>
                      <w:bCs/>
                      <w:sz w:val="21"/>
                      <w:szCs w:val="21"/>
                    </w:rPr>
                    <w:t>均值</w:t>
                  </w:r>
                </w:p>
              </w:tc>
              <w:tc>
                <w:tcPr>
                  <w:tcW w:w="117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rPr>
                    <w:t>-</w:t>
                  </w:r>
                </w:p>
              </w:tc>
              <w:tc>
                <w:tcPr>
                  <w:tcW w:w="117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112</w:t>
                  </w:r>
                </w:p>
              </w:tc>
              <w:tc>
                <w:tcPr>
                  <w:tcW w:w="117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42</w:t>
                  </w:r>
                </w:p>
              </w:tc>
              <w:tc>
                <w:tcPr>
                  <w:tcW w:w="1179"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10.3</w:t>
                  </w:r>
                </w:p>
              </w:tc>
              <w:tc>
                <w:tcPr>
                  <w:tcW w:w="1181"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1.55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restart"/>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12</w:t>
                  </w:r>
                  <w:r>
                    <w:rPr>
                      <w:rFonts w:hint="default" w:ascii="Times New Roman" w:hAnsi="Times New Roman" w:cs="Times New Roman"/>
                      <w:sz w:val="21"/>
                      <w:szCs w:val="21"/>
                    </w:rPr>
                    <w:t>月</w:t>
                  </w:r>
                  <w:r>
                    <w:rPr>
                      <w:rFonts w:hint="eastAsia" w:ascii="Times New Roman" w:hAnsi="Times New Roman" w:cs="Times New Roman"/>
                      <w:sz w:val="21"/>
                      <w:szCs w:val="21"/>
                      <w:lang w:val="en-US" w:eastAsia="zh-CN"/>
                    </w:rPr>
                    <w:t>12</w:t>
                  </w:r>
                  <w:r>
                    <w:rPr>
                      <w:rFonts w:hint="default" w:ascii="Times New Roman" w:hAnsi="Times New Roman" w:cs="Times New Roman"/>
                      <w:sz w:val="21"/>
                      <w:szCs w:val="21"/>
                    </w:rPr>
                    <w:t>日</w:t>
                  </w:r>
                </w:p>
              </w:tc>
              <w:tc>
                <w:tcPr>
                  <w:tcW w:w="74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09</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5</w:t>
                  </w:r>
                  <w:r>
                    <w:rPr>
                      <w:rFonts w:hint="default" w:ascii="Times New Roman" w:hAnsi="Times New Roman" w:cs="Times New Roman"/>
                      <w:sz w:val="21"/>
                      <w:szCs w:val="21"/>
                      <w:lang w:val="en-US" w:eastAsia="zh-CN"/>
                    </w:rPr>
                    <w:t>0</w:t>
                  </w:r>
                </w:p>
              </w:tc>
              <w:tc>
                <w:tcPr>
                  <w:tcW w:w="600"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微黄微浊</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7.15</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106</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45</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10.6</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1.44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74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50</w:t>
                  </w: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7.08</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115</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42</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10.2</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74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13</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50</w:t>
                  </w: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7.05</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127</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40</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10.8</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74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15</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50</w:t>
                  </w:r>
                </w:p>
              </w:tc>
              <w:tc>
                <w:tcPr>
                  <w:tcW w:w="600"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7.11</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106</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44</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9.83</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color w:val="000000"/>
                      <w:kern w:val="0"/>
                      <w:sz w:val="21"/>
                      <w:szCs w:val="21"/>
                      <w:u w:val="none"/>
                      <w:lang w:val="en-US" w:eastAsia="zh-CN" w:bidi="ar"/>
                    </w:rPr>
                  </w:pPr>
                  <w:r>
                    <w:rPr>
                      <w:rFonts w:hint="eastAsia" w:ascii="Times New Roman" w:hAnsi="Times New Roman" w:eastAsia="宋体" w:cs="Times New Roman"/>
                      <w:i w:val="0"/>
                      <w:color w:val="000000"/>
                      <w:kern w:val="0"/>
                      <w:sz w:val="21"/>
                      <w:szCs w:val="21"/>
                      <w:u w:val="none"/>
                      <w:lang w:val="en-US" w:eastAsia="zh-CN" w:bidi="ar"/>
                    </w:rP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755"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911" w:type="dxa"/>
                  <w:vMerge w:val="continue"/>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617" w:type="dxa"/>
                  <w:vMerge w:val="continue"/>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1340" w:type="dxa"/>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均值</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bCs/>
                      <w:sz w:val="21"/>
                      <w:szCs w:val="21"/>
                    </w:rPr>
                  </w:pPr>
                  <w:r>
                    <w:rPr>
                      <w:rFonts w:hint="default" w:ascii="Times New Roman" w:hAnsi="Times New Roman" w:cs="Times New Roman"/>
                      <w:b/>
                      <w:bCs/>
                      <w:sz w:val="21"/>
                      <w:szCs w:val="21"/>
                    </w:rPr>
                    <w:t>-</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114</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43</w:t>
                  </w:r>
                </w:p>
              </w:tc>
              <w:tc>
                <w:tcPr>
                  <w:tcW w:w="1179"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10.4</w:t>
                  </w:r>
                </w:p>
              </w:tc>
              <w:tc>
                <w:tcPr>
                  <w:tcW w:w="1181"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b/>
                      <w:bCs/>
                      <w:color w:val="000000"/>
                      <w:sz w:val="21"/>
                      <w:szCs w:val="21"/>
                      <w:lang w:val="en-US" w:eastAsia="zh-CN"/>
                    </w:rPr>
                  </w:pPr>
                  <w:r>
                    <w:rPr>
                      <w:rFonts w:hint="eastAsia" w:ascii="Times New Roman" w:hAnsi="Times New Roman" w:eastAsia="宋体" w:cs="Times New Roman"/>
                      <w:b/>
                      <w:bCs/>
                      <w:color w:val="000000"/>
                      <w:sz w:val="21"/>
                      <w:szCs w:val="21"/>
                      <w:lang w:val="en-US" w:eastAsia="zh-CN"/>
                    </w:rPr>
                    <w:t>1.48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0" w:hRule="atLeast"/>
                <w:jc w:val="center"/>
              </w:trPr>
              <w:tc>
                <w:tcPr>
                  <w:tcW w:w="9520" w:type="dxa"/>
                  <w:gridSpan w:val="10"/>
                  <w:noWrap w:val="0"/>
                  <w:vAlign w:val="top"/>
                </w:tcPr>
                <w:p>
                  <w:pPr>
                    <w:keepNext w:val="0"/>
                    <w:keepLines w:val="0"/>
                    <w:suppressLineNumbers w:val="0"/>
                    <w:spacing w:before="0" w:beforeAutospacing="0" w:after="0" w:afterAutospacing="0"/>
                    <w:ind w:left="0" w:right="0"/>
                    <w:rPr>
                      <w:rFonts w:hint="default" w:ascii="Times New Roman" w:hAnsi="Times New Roman" w:cs="Times New Roman"/>
                      <w:b/>
                      <w:bCs/>
                      <w:sz w:val="21"/>
                      <w:szCs w:val="21"/>
                    </w:rPr>
                  </w:pPr>
                  <w:r>
                    <w:rPr>
                      <w:rFonts w:hint="default" w:ascii="Times New Roman" w:hAnsi="Times New Roman" w:cs="Times New Roman"/>
                      <w:sz w:val="21"/>
                      <w:szCs w:val="21"/>
                    </w:rPr>
                    <w:t>结论：</w:t>
                  </w:r>
                  <w:r>
                    <w:rPr>
                      <w:rFonts w:hint="eastAsia" w:ascii="Times New Roman" w:hAnsi="Times New Roman" w:cs="Times New Roman"/>
                      <w:sz w:val="21"/>
                      <w:szCs w:val="21"/>
                      <w:lang w:eastAsia="zh-CN"/>
                    </w:rPr>
                    <w:t>2018年12月11日、12日</w:t>
                  </w:r>
                  <w:r>
                    <w:rPr>
                      <w:rFonts w:hint="default" w:ascii="Times New Roman" w:hAnsi="Times New Roman" w:cs="Times New Roman"/>
                      <w:sz w:val="21"/>
                      <w:szCs w:val="21"/>
                    </w:rPr>
                    <w:t>，污水</w:t>
                  </w:r>
                  <w:r>
                    <w:rPr>
                      <w:rFonts w:hint="eastAsia" w:ascii="Times New Roman" w:hAnsi="Times New Roman" w:cs="Times New Roman"/>
                      <w:sz w:val="21"/>
                      <w:szCs w:val="21"/>
                      <w:lang w:val="en-US" w:eastAsia="zh-CN"/>
                    </w:rPr>
                    <w:t>排放口</w:t>
                  </w:r>
                  <w:r>
                    <w:rPr>
                      <w:rFonts w:hint="default" w:ascii="Times New Roman" w:hAnsi="Times New Roman" w:cs="Times New Roman"/>
                      <w:sz w:val="21"/>
                      <w:szCs w:val="21"/>
                    </w:rPr>
                    <w:t>水中pH值、化学需氧量、悬浮物、氨氮、总磷监测结果均符合标准限值要求。</w:t>
                  </w:r>
                </w:p>
              </w:tc>
            </w:tr>
          </w:tbl>
          <w:p>
            <w:pPr>
              <w:pStyle w:val="2"/>
              <w:keepNext w:val="0"/>
              <w:keepLines w:val="0"/>
              <w:suppressLineNumbers w:val="0"/>
              <w:spacing w:before="0" w:beforeAutospacing="0" w:after="0" w:afterAutospacing="0"/>
              <w:ind w:left="0" w:right="0"/>
              <w:rPr>
                <w:rFonts w:hint="default" w:ascii="Times New Roman" w:hAnsi="Times New Roman"/>
                <w:kern w:val="0"/>
              </w:rPr>
            </w:pPr>
          </w:p>
          <w:p>
            <w:pPr>
              <w:keepNext w:val="0"/>
              <w:keepLines w:val="0"/>
              <w:suppressLineNumbers w:val="0"/>
              <w:spacing w:before="0" w:beforeAutospacing="0" w:after="0" w:afterAutospacing="0" w:line="276" w:lineRule="auto"/>
              <w:ind w:left="0" w:right="0"/>
              <w:rPr>
                <w:rFonts w:hint="default" w:ascii="Times New Roman" w:hAnsi="Times New Roman"/>
                <w:szCs w:val="24"/>
              </w:rPr>
            </w:pPr>
          </w:p>
        </w:tc>
      </w:tr>
    </w:tbl>
    <w:p>
      <w:r>
        <w:br w:type="page"/>
      </w:r>
    </w:p>
    <w:tbl>
      <w:tblPr>
        <w:tblStyle w:val="31"/>
        <w:tblW w:w="10498" w:type="dxa"/>
        <w:jc w:val="center"/>
        <w:tblInd w:w="0" w:type="dxa"/>
        <w:tblLayout w:type="fixed"/>
        <w:tblCellMar>
          <w:top w:w="0" w:type="dxa"/>
          <w:left w:w="0" w:type="dxa"/>
          <w:bottom w:w="0" w:type="dxa"/>
          <w:right w:w="0" w:type="dxa"/>
        </w:tblCellMar>
      </w:tblPr>
      <w:tblGrid>
        <w:gridCol w:w="10498"/>
      </w:tblGrid>
      <w:tr>
        <w:tblPrEx>
          <w:tblLayout w:type="fixed"/>
          <w:tblCellMar>
            <w:top w:w="0" w:type="dxa"/>
            <w:left w:w="0" w:type="dxa"/>
            <w:bottom w:w="0" w:type="dxa"/>
            <w:right w:w="0" w:type="dxa"/>
          </w:tblCellMar>
        </w:tblPrEx>
        <w:trPr>
          <w:trHeight w:val="14470" w:hRule="atLeast"/>
          <w:jc w:val="center"/>
        </w:trPr>
        <w:tc>
          <w:tcPr>
            <w:tcW w:w="10498" w:type="dxa"/>
            <w:tcBorders>
              <w:top w:val="single" w:color="auto" w:sz="4" w:space="0"/>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keepNext w:val="0"/>
              <w:keepLines w:val="0"/>
              <w:suppressLineNumbers w:val="0"/>
              <w:pBdr>
                <w:top w:val="single" w:color="auto" w:sz="4" w:space="1"/>
              </w:pBdr>
              <w:spacing w:before="0" w:beforeAutospacing="0" w:after="0" w:afterAutospacing="0" w:line="276" w:lineRule="auto"/>
              <w:ind w:left="0" w:right="0"/>
              <w:rPr>
                <w:rFonts w:hint="default" w:ascii="Times New Roman" w:hAnsi="Times New Roman" w:eastAsia="微软雅黑"/>
                <w:b/>
                <w:kern w:val="0"/>
                <w:sz w:val="26"/>
                <w:szCs w:val="26"/>
              </w:rPr>
            </w:pPr>
            <w:r>
              <w:rPr>
                <w:rFonts w:hint="default" w:ascii="Times New Roman" w:hAnsi="Times New Roman"/>
                <w:b/>
                <w:kern w:val="0"/>
              </w:rPr>
              <w:t>验收监测结果：</w:t>
            </w:r>
          </w:p>
          <w:p>
            <w:pPr>
              <w:keepNext w:val="0"/>
              <w:keepLines w:val="0"/>
              <w:suppressLineNumbers w:val="0"/>
              <w:spacing w:before="0" w:beforeAutospacing="0" w:after="0" w:afterAutospacing="0" w:line="276" w:lineRule="auto"/>
              <w:ind w:left="0" w:right="0"/>
              <w:rPr>
                <w:rFonts w:hint="default" w:ascii="Times New Roman" w:hAnsi="Times New Roman"/>
                <w:b/>
                <w:bCs/>
                <w:kern w:val="0"/>
              </w:rPr>
            </w:pPr>
            <w:r>
              <w:rPr>
                <w:rFonts w:hint="default" w:ascii="Times New Roman" w:hAnsi="Times New Roman"/>
                <w:b/>
                <w:bCs/>
                <w:kern w:val="0"/>
              </w:rPr>
              <w:t>二、废气</w:t>
            </w:r>
          </w:p>
          <w:p>
            <w:pPr>
              <w:keepNext w:val="0"/>
              <w:keepLines w:val="0"/>
              <w:suppressLineNumbers w:val="0"/>
              <w:spacing w:before="0" w:beforeAutospacing="0" w:after="0" w:afterAutospacing="0" w:line="276" w:lineRule="auto"/>
              <w:ind w:left="0" w:right="0"/>
              <w:jc w:val="center"/>
              <w:rPr>
                <w:rFonts w:hint="default" w:ascii="Times New Roman" w:hAnsi="Times New Roman"/>
                <w:kern w:val="0"/>
              </w:rPr>
            </w:pPr>
            <w:r>
              <w:rPr>
                <w:rFonts w:hint="default" w:ascii="Times New Roman" w:hAnsi="Times New Roman"/>
                <w:kern w:val="0"/>
              </w:rPr>
              <w:t>表7-</w:t>
            </w:r>
            <w:r>
              <w:rPr>
                <w:rFonts w:hint="eastAsia" w:ascii="Times New Roman" w:hAnsi="Times New Roman"/>
                <w:kern w:val="0"/>
                <w:lang w:val="en-US" w:eastAsia="zh-CN"/>
              </w:rPr>
              <w:t xml:space="preserve">3 </w:t>
            </w:r>
            <w:r>
              <w:rPr>
                <w:rFonts w:hint="default" w:ascii="Times New Roman" w:hAnsi="Times New Roman"/>
                <w:kern w:val="0"/>
              </w:rPr>
              <w:t>采样期间气象参数</w:t>
            </w:r>
          </w:p>
          <w:tbl>
            <w:tblPr>
              <w:tblStyle w:val="31"/>
              <w:tblW w:w="96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750"/>
              <w:gridCol w:w="1034"/>
              <w:gridCol w:w="1423"/>
              <w:gridCol w:w="1244"/>
              <w:gridCol w:w="1438"/>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675"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采样期间气象参数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日期</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时间</w:t>
                  </w:r>
                </w:p>
              </w:tc>
              <w:tc>
                <w:tcPr>
                  <w:tcW w:w="10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风向</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风速（m/s）</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气温(℃)</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气压(kPa)</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天气情况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2018年</w:t>
                  </w:r>
                  <w:r>
                    <w:rPr>
                      <w:rFonts w:hint="default" w:ascii="Times New Roman" w:hAnsi="Times New Roman" w:cs="Times New Roman"/>
                      <w:sz w:val="21"/>
                      <w:szCs w:val="21"/>
                      <w:lang w:eastAsia="zh-CN"/>
                    </w:rPr>
                    <w:t>12月11日</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09:</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0-10:</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w:t>
                  </w:r>
                </w:p>
              </w:tc>
              <w:tc>
                <w:tcPr>
                  <w:tcW w:w="1034" w:type="dxa"/>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101.3</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val="en-US"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continue"/>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0-1</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w:t>
                  </w:r>
                </w:p>
              </w:tc>
              <w:tc>
                <w:tcPr>
                  <w:tcW w:w="1034" w:type="dxa"/>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2.2</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eastAsia="宋体" w:cs="Times New Roman"/>
                      <w:sz w:val="21"/>
                      <w:szCs w:val="21"/>
                      <w:lang w:val="en-US" w:eastAsia="zh-CN"/>
                    </w:rPr>
                    <w:t>101.3</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continue"/>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0-1</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w:t>
                  </w:r>
                </w:p>
              </w:tc>
              <w:tc>
                <w:tcPr>
                  <w:tcW w:w="1034"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101.3</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continue"/>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15:</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0-16:</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0</w:t>
                  </w:r>
                </w:p>
              </w:tc>
              <w:tc>
                <w:tcPr>
                  <w:tcW w:w="1034"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101.3</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restart"/>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rPr>
                    <w:t>2018年</w:t>
                  </w:r>
                  <w:r>
                    <w:rPr>
                      <w:rFonts w:hint="default" w:ascii="Times New Roman" w:hAnsi="Times New Roman" w:cs="Times New Roman"/>
                      <w:sz w:val="21"/>
                      <w:szCs w:val="21"/>
                      <w:lang w:eastAsia="zh-CN"/>
                    </w:rPr>
                    <w:t>12月12日</w:t>
                  </w: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09:30-10:30</w:t>
                  </w:r>
                </w:p>
              </w:tc>
              <w:tc>
                <w:tcPr>
                  <w:tcW w:w="1034"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101.2</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continue"/>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:30-1</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rPr>
                    <w:t>:30</w:t>
                  </w:r>
                </w:p>
              </w:tc>
              <w:tc>
                <w:tcPr>
                  <w:tcW w:w="1034"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2.4</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6</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eastAsia="宋体" w:cs="Times New Roman"/>
                      <w:sz w:val="21"/>
                      <w:szCs w:val="21"/>
                      <w:lang w:val="en-US" w:eastAsia="zh-CN"/>
                    </w:rPr>
                    <w:t>101.2</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continue"/>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rPr>
                    <w:t>:30-1</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:30</w:t>
                  </w:r>
                </w:p>
              </w:tc>
              <w:tc>
                <w:tcPr>
                  <w:tcW w:w="1034"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101.2</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10" w:type="dxa"/>
                  <w:vMerge w:val="continue"/>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1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15:30-16:30</w:t>
                  </w:r>
                </w:p>
              </w:tc>
              <w:tc>
                <w:tcPr>
                  <w:tcW w:w="1034" w:type="dxa"/>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北</w:t>
                  </w:r>
                </w:p>
              </w:tc>
              <w:tc>
                <w:tcPr>
                  <w:tcW w:w="14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w:t>
                  </w:r>
                </w:p>
              </w:tc>
              <w:tc>
                <w:tcPr>
                  <w:tcW w:w="12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4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101.2</w:t>
                  </w:r>
                </w:p>
              </w:tc>
              <w:tc>
                <w:tcPr>
                  <w:tcW w:w="13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阴</w:t>
                  </w:r>
                </w:p>
              </w:tc>
            </w:tr>
          </w:tbl>
          <w:p>
            <w:pPr>
              <w:pStyle w:val="2"/>
              <w:keepNext w:val="0"/>
              <w:keepLines w:val="0"/>
              <w:suppressLineNumbers w:val="0"/>
              <w:spacing w:before="0" w:beforeAutospacing="0" w:after="0" w:afterAutospacing="0"/>
              <w:ind w:left="0" w:right="0"/>
              <w:rPr>
                <w:rFonts w:hint="default" w:ascii="Times New Roman" w:hAnsi="Times New Roman"/>
                <w:kern w:val="0"/>
              </w:rPr>
            </w:pPr>
          </w:p>
          <w:p>
            <w:pPr>
              <w:keepNext w:val="0"/>
              <w:keepLines w:val="0"/>
              <w:suppressLineNumbers w:val="0"/>
              <w:spacing w:before="0" w:beforeAutospacing="0" w:after="0" w:afterAutospacing="0" w:line="276" w:lineRule="auto"/>
              <w:ind w:left="0" w:right="0"/>
              <w:jc w:val="center"/>
              <w:rPr>
                <w:rFonts w:hint="default" w:ascii="Times New Roman" w:hAnsi="Times New Roman"/>
                <w:kern w:val="0"/>
              </w:rPr>
            </w:pPr>
            <w:r>
              <w:rPr>
                <w:rFonts w:hint="default" w:ascii="Times New Roman" w:hAnsi="Times New Roman"/>
                <w:kern w:val="0"/>
              </w:rPr>
              <w:t>表7-</w:t>
            </w:r>
            <w:r>
              <w:rPr>
                <w:rFonts w:hint="eastAsia" w:ascii="Times New Roman" w:hAnsi="Times New Roman"/>
                <w:kern w:val="0"/>
                <w:lang w:val="en-US" w:eastAsia="zh-CN"/>
              </w:rPr>
              <w:t xml:space="preserve">4 </w:t>
            </w:r>
            <w:r>
              <w:rPr>
                <w:rFonts w:hint="default" w:ascii="Times New Roman" w:hAnsi="Times New Roman"/>
                <w:kern w:val="0"/>
              </w:rPr>
              <w:t>无组织废气监测结果</w:t>
            </w:r>
          </w:p>
          <w:tbl>
            <w:tblPr>
              <w:tblStyle w:val="31"/>
              <w:tblW w:w="9717" w:type="dxa"/>
              <w:jc w:val="center"/>
              <w:tblInd w:w="-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53"/>
              <w:gridCol w:w="880"/>
              <w:gridCol w:w="767"/>
              <w:gridCol w:w="751"/>
              <w:gridCol w:w="751"/>
              <w:gridCol w:w="751"/>
              <w:gridCol w:w="751"/>
              <w:gridCol w:w="751"/>
              <w:gridCol w:w="751"/>
              <w:gridCol w:w="751"/>
              <w:gridCol w:w="751"/>
              <w:gridCol w:w="751"/>
              <w:gridCol w:w="75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553" w:type="dxa"/>
                  <w:vMerge w:val="restart"/>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监测点位</w:t>
                  </w:r>
                </w:p>
              </w:tc>
              <w:tc>
                <w:tcPr>
                  <w:tcW w:w="880" w:type="dxa"/>
                  <w:vMerge w:val="restart"/>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监测项目</w:t>
                  </w:r>
                </w:p>
              </w:tc>
              <w:tc>
                <w:tcPr>
                  <w:tcW w:w="767" w:type="dxa"/>
                  <w:vMerge w:val="restart"/>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单位</w:t>
                  </w:r>
                </w:p>
              </w:tc>
              <w:tc>
                <w:tcPr>
                  <w:tcW w:w="7517" w:type="dxa"/>
                  <w:gridSpan w:val="10"/>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监测结果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553" w:type="dxa"/>
                  <w:vMerge w:val="continue"/>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880" w:type="dxa"/>
                  <w:vMerge w:val="continue"/>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767" w:type="dxa"/>
                  <w:vMerge w:val="continue"/>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3755" w:type="dxa"/>
                  <w:gridSpan w:val="5"/>
                  <w:tcBorders>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12月11日</w:t>
                  </w:r>
                </w:p>
              </w:tc>
              <w:tc>
                <w:tcPr>
                  <w:tcW w:w="3762" w:type="dxa"/>
                  <w:gridSpan w:val="5"/>
                  <w:tcBorders>
                    <w:lef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12月12日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553" w:type="dxa"/>
                  <w:vMerge w:val="continue"/>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880" w:type="dxa"/>
                  <w:vMerge w:val="continue"/>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767" w:type="dxa"/>
                  <w:vMerge w:val="continue"/>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第1次</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第2次</w:t>
                  </w:r>
                </w:p>
              </w:tc>
              <w:tc>
                <w:tcPr>
                  <w:tcW w:w="751" w:type="dxa"/>
                  <w:tcBorders>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第3次</w:t>
                  </w:r>
                </w:p>
              </w:tc>
              <w:tc>
                <w:tcPr>
                  <w:tcW w:w="751" w:type="dxa"/>
                  <w:tcBorders>
                    <w:lef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b/>
                      <w:bCs/>
                      <w:sz w:val="21"/>
                      <w:szCs w:val="21"/>
                    </w:rPr>
                  </w:pP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次</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最大值</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b/>
                      <w:bCs/>
                      <w:sz w:val="21"/>
                      <w:szCs w:val="21"/>
                    </w:rPr>
                  </w:pPr>
                  <w:r>
                    <w:rPr>
                      <w:rFonts w:hint="default" w:ascii="Times New Roman" w:hAnsi="Times New Roman" w:cs="Times New Roman"/>
                      <w:sz w:val="21"/>
                      <w:szCs w:val="21"/>
                    </w:rPr>
                    <w:t>第1次</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b/>
                      <w:bCs/>
                      <w:sz w:val="21"/>
                      <w:szCs w:val="21"/>
                    </w:rPr>
                  </w:pPr>
                  <w:r>
                    <w:rPr>
                      <w:rFonts w:hint="default" w:ascii="Times New Roman" w:hAnsi="Times New Roman" w:cs="Times New Roman"/>
                      <w:sz w:val="21"/>
                      <w:szCs w:val="21"/>
                    </w:rPr>
                    <w:t>第2次</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b/>
                      <w:bCs/>
                      <w:w w:val="90"/>
                      <w:sz w:val="21"/>
                      <w:szCs w:val="21"/>
                    </w:rPr>
                  </w:pPr>
                  <w:r>
                    <w:rPr>
                      <w:rFonts w:hint="default" w:ascii="Times New Roman" w:hAnsi="Times New Roman" w:cs="Times New Roman"/>
                      <w:sz w:val="21"/>
                      <w:szCs w:val="21"/>
                    </w:rPr>
                    <w:t>第3次</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b/>
                      <w:bCs/>
                      <w:w w:val="90"/>
                      <w:sz w:val="21"/>
                      <w:szCs w:val="21"/>
                    </w:rPr>
                  </w:pPr>
                  <w:r>
                    <w:rPr>
                      <w:rFonts w:hint="default" w:ascii="Times New Roman" w:hAnsi="Times New Roman" w:cs="Times New Roman"/>
                      <w:sz w:val="21"/>
                      <w:szCs w:val="21"/>
                    </w:rPr>
                    <w:t>第</w:t>
                  </w:r>
                  <w:r>
                    <w:rPr>
                      <w:rFonts w:hint="default" w:ascii="Times New Roman" w:hAnsi="Times New Roman" w:cs="Times New Roman"/>
                      <w:sz w:val="21"/>
                      <w:szCs w:val="21"/>
                      <w:lang w:val="en-US" w:eastAsia="zh-CN"/>
                    </w:rPr>
                    <w:t>4</w:t>
                  </w:r>
                  <w:r>
                    <w:rPr>
                      <w:rFonts w:hint="default" w:ascii="Times New Roman" w:hAnsi="Times New Roman" w:cs="Times New Roman"/>
                      <w:sz w:val="21"/>
                      <w:szCs w:val="21"/>
                    </w:rPr>
                    <w:t>次</w:t>
                  </w:r>
                </w:p>
              </w:tc>
              <w:tc>
                <w:tcPr>
                  <w:tcW w:w="758"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b/>
                      <w:bCs/>
                      <w:w w:val="90"/>
                      <w:sz w:val="21"/>
                      <w:szCs w:val="21"/>
                    </w:rPr>
                  </w:pPr>
                  <w:r>
                    <w:rPr>
                      <w:rFonts w:hint="default" w:ascii="Times New Roman" w:hAnsi="Times New Roman" w:cs="Times New Roman"/>
                      <w:b/>
                      <w:bCs/>
                      <w:sz w:val="21"/>
                      <w:szCs w:val="21"/>
                    </w:rPr>
                    <w:t>最大值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553"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default" w:ascii="Times New Roman" w:hAnsi="Times New Roman" w:cs="Times New Roman"/>
                      <w:sz w:val="21"/>
                      <w:szCs w:val="21"/>
                      <w:vertAlign w:val="superscript"/>
                    </w:rPr>
                    <w:t>#</w:t>
                  </w:r>
                </w:p>
              </w:tc>
              <w:tc>
                <w:tcPr>
                  <w:tcW w:w="880"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颗粒物</w:t>
                  </w:r>
                </w:p>
              </w:tc>
              <w:tc>
                <w:tcPr>
                  <w:tcW w:w="767"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mg/m</w:t>
                  </w:r>
                  <w:r>
                    <w:rPr>
                      <w:rFonts w:hint="default" w:ascii="Times New Roman" w:hAnsi="Times New Roman" w:cs="Times New Roman"/>
                      <w:sz w:val="21"/>
                      <w:szCs w:val="21"/>
                      <w:vertAlign w:val="superscript"/>
                    </w:rPr>
                    <w:t>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0.20</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0.24</w:t>
                  </w:r>
                </w:p>
              </w:tc>
              <w:tc>
                <w:tcPr>
                  <w:tcW w:w="751" w:type="dxa"/>
                  <w:tcBorders>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0.20</w:t>
                  </w:r>
                </w:p>
              </w:tc>
              <w:tc>
                <w:tcPr>
                  <w:tcW w:w="751" w:type="dxa"/>
                  <w:tcBorders>
                    <w:lef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0.20</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0.24</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0.20</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0.20</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0.22</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0.20</w:t>
                  </w:r>
                </w:p>
              </w:tc>
              <w:tc>
                <w:tcPr>
                  <w:tcW w:w="758"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553"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w:t>
                  </w:r>
                  <w:r>
                    <w:rPr>
                      <w:rFonts w:hint="default" w:ascii="Times New Roman" w:hAnsi="Times New Roman" w:cs="Times New Roman"/>
                      <w:sz w:val="21"/>
                      <w:szCs w:val="21"/>
                      <w:vertAlign w:val="superscript"/>
                    </w:rPr>
                    <w:t>#</w:t>
                  </w:r>
                </w:p>
              </w:tc>
              <w:tc>
                <w:tcPr>
                  <w:tcW w:w="880"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颗粒物</w:t>
                  </w:r>
                </w:p>
              </w:tc>
              <w:tc>
                <w:tcPr>
                  <w:tcW w:w="767"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mg/m</w:t>
                  </w:r>
                  <w:r>
                    <w:rPr>
                      <w:rFonts w:hint="default" w:ascii="Times New Roman" w:hAnsi="Times New Roman" w:cs="Times New Roman"/>
                      <w:sz w:val="21"/>
                      <w:szCs w:val="21"/>
                      <w:vertAlign w:val="superscript"/>
                    </w:rPr>
                    <w:t>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0.23</w:t>
                  </w:r>
                </w:p>
              </w:tc>
              <w:tc>
                <w:tcPr>
                  <w:tcW w:w="751" w:type="dxa"/>
                  <w:tcBorders>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w:t>
                  </w:r>
                </w:p>
              </w:tc>
              <w:tc>
                <w:tcPr>
                  <w:tcW w:w="751" w:type="dxa"/>
                  <w:tcBorders>
                    <w:lef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0.23</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0.23</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0.22</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0.23</w:t>
                  </w:r>
                </w:p>
              </w:tc>
              <w:tc>
                <w:tcPr>
                  <w:tcW w:w="758"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553"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w:t>
                  </w:r>
                  <w:r>
                    <w:rPr>
                      <w:rFonts w:hint="default" w:ascii="Times New Roman" w:hAnsi="Times New Roman" w:cs="Times New Roman"/>
                      <w:sz w:val="21"/>
                      <w:szCs w:val="21"/>
                      <w:vertAlign w:val="superscript"/>
                    </w:rPr>
                    <w:t>#</w:t>
                  </w:r>
                </w:p>
              </w:tc>
              <w:tc>
                <w:tcPr>
                  <w:tcW w:w="880"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颗粒物</w:t>
                  </w:r>
                </w:p>
              </w:tc>
              <w:tc>
                <w:tcPr>
                  <w:tcW w:w="767"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mg/m</w:t>
                  </w:r>
                  <w:r>
                    <w:rPr>
                      <w:rFonts w:hint="default" w:ascii="Times New Roman" w:hAnsi="Times New Roman" w:cs="Times New Roman"/>
                      <w:sz w:val="21"/>
                      <w:szCs w:val="21"/>
                      <w:vertAlign w:val="superscript"/>
                    </w:rPr>
                    <w:t>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w:t>
                  </w:r>
                </w:p>
              </w:tc>
              <w:tc>
                <w:tcPr>
                  <w:tcW w:w="751" w:type="dxa"/>
                  <w:tcBorders>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0.20</w:t>
                  </w:r>
                </w:p>
              </w:tc>
              <w:tc>
                <w:tcPr>
                  <w:tcW w:w="751" w:type="dxa"/>
                  <w:tcBorders>
                    <w:lef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0.19</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0.21</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0.21</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0.25</w:t>
                  </w:r>
                </w:p>
              </w:tc>
              <w:tc>
                <w:tcPr>
                  <w:tcW w:w="758"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553"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w:t>
                  </w:r>
                  <w:r>
                    <w:rPr>
                      <w:rFonts w:hint="default" w:ascii="Times New Roman" w:hAnsi="Times New Roman" w:cs="Times New Roman"/>
                      <w:sz w:val="21"/>
                      <w:szCs w:val="21"/>
                      <w:vertAlign w:val="superscript"/>
                    </w:rPr>
                    <w:t>#</w:t>
                  </w:r>
                </w:p>
              </w:tc>
              <w:tc>
                <w:tcPr>
                  <w:tcW w:w="880"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颗粒物</w:t>
                  </w:r>
                </w:p>
              </w:tc>
              <w:tc>
                <w:tcPr>
                  <w:tcW w:w="767"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mg/m</w:t>
                  </w:r>
                  <w:r>
                    <w:rPr>
                      <w:rFonts w:hint="default" w:ascii="Times New Roman" w:hAnsi="Times New Roman" w:cs="Times New Roman"/>
                      <w:sz w:val="21"/>
                      <w:szCs w:val="21"/>
                      <w:vertAlign w:val="superscript"/>
                    </w:rPr>
                    <w:t>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0.19</w:t>
                  </w:r>
                </w:p>
              </w:tc>
              <w:tc>
                <w:tcPr>
                  <w:tcW w:w="751" w:type="dxa"/>
                  <w:tcBorders>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0.18</w:t>
                  </w:r>
                </w:p>
              </w:tc>
              <w:tc>
                <w:tcPr>
                  <w:tcW w:w="751" w:type="dxa"/>
                  <w:tcBorders>
                    <w:lef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0.21</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0.23</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0.23</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0.24</w:t>
                  </w:r>
                </w:p>
              </w:tc>
              <w:tc>
                <w:tcPr>
                  <w:tcW w:w="751" w:type="dxa"/>
                  <w:tcBorders>
                    <w:left w:val="single" w:color="auto" w:sz="4" w:space="0"/>
                    <w:right w:val="single" w:color="auto" w:sz="4" w:space="0"/>
                  </w:tcBorders>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0.23</w:t>
                  </w:r>
                </w:p>
              </w:tc>
              <w:tc>
                <w:tcPr>
                  <w:tcW w:w="751"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val="0"/>
                      <w:bCs w:val="0"/>
                      <w:sz w:val="21"/>
                      <w:szCs w:val="21"/>
                      <w:lang w:val="en-US" w:eastAsia="zh-CN"/>
                    </w:rPr>
                  </w:pPr>
                  <w:r>
                    <w:rPr>
                      <w:rFonts w:hint="default" w:ascii="Times New Roman" w:hAnsi="Times New Roman" w:eastAsia="宋体" w:cs="Times New Roman"/>
                      <w:b w:val="0"/>
                      <w:bCs w:val="0"/>
                      <w:sz w:val="21"/>
                      <w:szCs w:val="21"/>
                      <w:lang w:val="en-US" w:eastAsia="zh-CN"/>
                    </w:rPr>
                    <w:t>0.27</w:t>
                  </w:r>
                </w:p>
              </w:tc>
              <w:tc>
                <w:tcPr>
                  <w:tcW w:w="758" w:type="dxa"/>
                  <w:noWrap w:val="0"/>
                  <w:vAlign w:val="center"/>
                </w:tcPr>
                <w:p>
                  <w:pPr>
                    <w:keepNext w:val="0"/>
                    <w:keepLines w:val="0"/>
                    <w:suppressLineNumbers w:val="0"/>
                    <w:pBdr>
                      <w:between w:val="single" w:color="auto" w:sz="6" w:space="1"/>
                    </w:pBdr>
                    <w:spacing w:before="0" w:beforeAutospacing="0" w:after="0" w:afterAutospacing="0" w:line="200" w:lineRule="atLeast"/>
                    <w:ind w:left="0" w:right="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0.27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Ex>
              <w:trPr>
                <w:cantSplit/>
                <w:trHeight w:val="567" w:hRule="atLeast"/>
                <w:jc w:val="center"/>
              </w:trPr>
              <w:tc>
                <w:tcPr>
                  <w:tcW w:w="9717" w:type="dxa"/>
                  <w:gridSpan w:val="13"/>
                  <w:noWrap w:val="0"/>
                  <w:vAlign w:val="center"/>
                </w:tcPr>
                <w:p>
                  <w:pPr>
                    <w:keepNext w:val="0"/>
                    <w:keepLines w:val="0"/>
                    <w:suppressLineNumbers w:val="0"/>
                    <w:pBdr>
                      <w:between w:val="single" w:color="auto" w:sz="6" w:space="1"/>
                    </w:pBdr>
                    <w:spacing w:before="0" w:beforeAutospacing="0" w:after="0" w:afterAutospacing="0"/>
                    <w:ind w:left="0" w:right="0"/>
                    <w:jc w:val="left"/>
                    <w:rPr>
                      <w:rFonts w:hint="default" w:ascii="Times New Roman" w:hAnsi="Times New Roman" w:cs="Times New Roman"/>
                      <w:sz w:val="21"/>
                      <w:szCs w:val="21"/>
                    </w:rPr>
                  </w:pPr>
                  <w:r>
                    <w:rPr>
                      <w:rFonts w:hint="default" w:ascii="Times New Roman" w:hAnsi="Times New Roman" w:cs="Times New Roman"/>
                      <w:sz w:val="21"/>
                      <w:szCs w:val="21"/>
                    </w:rPr>
                    <w:t>结论：2018年</w:t>
                  </w:r>
                  <w:r>
                    <w:rPr>
                      <w:rFonts w:hint="default" w:ascii="Times New Roman" w:hAnsi="Times New Roman" w:cs="Times New Roman"/>
                      <w:sz w:val="21"/>
                      <w:szCs w:val="21"/>
                      <w:lang w:eastAsia="zh-CN"/>
                    </w:rPr>
                    <w:t>12月11日</w:t>
                  </w:r>
                  <w:r>
                    <w:rPr>
                      <w:rFonts w:hint="default" w:ascii="Times New Roman" w:hAnsi="Times New Roman" w:cs="Times New Roman"/>
                      <w:sz w:val="21"/>
                      <w:szCs w:val="21"/>
                    </w:rPr>
                    <w:t>，</w:t>
                  </w:r>
                  <w:r>
                    <w:rPr>
                      <w:rFonts w:hint="default" w:ascii="Times New Roman" w:hAnsi="Times New Roman" w:cs="Times New Roman"/>
                      <w:color w:val="000000"/>
                      <w:sz w:val="21"/>
                      <w:szCs w:val="21"/>
                    </w:rPr>
                    <w:t>厂界无组织排放4个监控点颗粒物浓度最大值为0.</w:t>
                  </w:r>
                  <w:r>
                    <w:rPr>
                      <w:rFonts w:hint="default" w:ascii="Times New Roman" w:hAnsi="Times New Roman" w:cs="Times New Roman"/>
                      <w:color w:val="000000"/>
                      <w:sz w:val="21"/>
                      <w:szCs w:val="21"/>
                      <w:lang w:val="en-US" w:eastAsia="zh-CN"/>
                    </w:rPr>
                    <w:t>24</w:t>
                  </w:r>
                  <w:r>
                    <w:rPr>
                      <w:rFonts w:hint="default" w:ascii="Times New Roman" w:hAnsi="Times New Roman" w:cs="Times New Roman"/>
                      <w:color w:val="000000"/>
                      <w:sz w:val="21"/>
                      <w:szCs w:val="21"/>
                    </w:rPr>
                    <w:t>mg/m</w:t>
                  </w:r>
                  <w:r>
                    <w:rPr>
                      <w:rFonts w:hint="default" w:ascii="Times New Roman" w:hAnsi="Times New Roman" w:cs="Times New Roman"/>
                      <w:color w:val="000000"/>
                      <w:sz w:val="21"/>
                      <w:szCs w:val="21"/>
                      <w:vertAlign w:val="superscript"/>
                    </w:rPr>
                    <w:t>3</w:t>
                  </w:r>
                  <w:r>
                    <w:rPr>
                      <w:rFonts w:hint="default" w:ascii="Times New Roman" w:hAnsi="Times New Roman" w:cs="Times New Roman"/>
                      <w:color w:val="000000"/>
                      <w:sz w:val="21"/>
                      <w:szCs w:val="21"/>
                    </w:rPr>
                    <w:t>，符合标准限值要求；2018年</w:t>
                  </w:r>
                  <w:r>
                    <w:rPr>
                      <w:rFonts w:hint="default" w:ascii="Times New Roman" w:hAnsi="Times New Roman" w:cs="Times New Roman"/>
                      <w:color w:val="000000"/>
                      <w:sz w:val="21"/>
                      <w:szCs w:val="21"/>
                      <w:lang w:eastAsia="zh-CN"/>
                    </w:rPr>
                    <w:t>12月12日</w:t>
                  </w:r>
                  <w:r>
                    <w:rPr>
                      <w:rFonts w:hint="default" w:ascii="Times New Roman" w:hAnsi="Times New Roman" w:cs="Times New Roman"/>
                      <w:color w:val="000000"/>
                      <w:sz w:val="21"/>
                      <w:szCs w:val="21"/>
                    </w:rPr>
                    <w:t>，厂界无组织排放4个监控点颗粒物浓度最大值为0.</w:t>
                  </w:r>
                  <w:r>
                    <w:rPr>
                      <w:rFonts w:hint="default" w:ascii="Times New Roman" w:hAnsi="Times New Roman" w:cs="Times New Roman"/>
                      <w:color w:val="000000"/>
                      <w:sz w:val="21"/>
                      <w:szCs w:val="21"/>
                      <w:lang w:val="en-US" w:eastAsia="zh-CN"/>
                    </w:rPr>
                    <w:t>27</w:t>
                  </w:r>
                  <w:r>
                    <w:rPr>
                      <w:rFonts w:hint="default" w:ascii="Times New Roman" w:hAnsi="Times New Roman" w:cs="Times New Roman"/>
                      <w:color w:val="000000"/>
                      <w:sz w:val="21"/>
                      <w:szCs w:val="21"/>
                    </w:rPr>
                    <w:t>mg/m</w:t>
                  </w:r>
                  <w:r>
                    <w:rPr>
                      <w:rFonts w:hint="default" w:ascii="Times New Roman" w:hAnsi="Times New Roman" w:cs="Times New Roman"/>
                      <w:color w:val="000000"/>
                      <w:sz w:val="21"/>
                      <w:szCs w:val="21"/>
                      <w:vertAlign w:val="superscript"/>
                    </w:rPr>
                    <w:t>3</w:t>
                  </w:r>
                  <w:r>
                    <w:rPr>
                      <w:rFonts w:hint="default" w:ascii="Times New Roman" w:hAnsi="Times New Roman" w:cs="Times New Roman"/>
                      <w:color w:val="000000"/>
                      <w:sz w:val="21"/>
                      <w:szCs w:val="21"/>
                    </w:rPr>
                    <w:t>，符合标准限值要求。</w:t>
                  </w:r>
                </w:p>
              </w:tc>
            </w:tr>
          </w:tbl>
          <w:p>
            <w:pPr>
              <w:pStyle w:val="2"/>
              <w:keepNext w:val="0"/>
              <w:keepLines w:val="0"/>
              <w:suppressLineNumbers w:val="0"/>
              <w:spacing w:before="0" w:beforeAutospacing="0" w:after="0" w:afterAutospacing="0"/>
              <w:ind w:left="0" w:right="0"/>
              <w:rPr>
                <w:rFonts w:hint="default" w:ascii="Times New Roman" w:hAnsi="Times New Roman"/>
                <w:kern w:val="0"/>
              </w:rPr>
            </w:pPr>
          </w:p>
          <w:p>
            <w:pPr>
              <w:pStyle w:val="2"/>
              <w:keepNext w:val="0"/>
              <w:keepLines w:val="0"/>
              <w:suppressLineNumbers w:val="0"/>
              <w:spacing w:before="0" w:beforeAutospacing="0" w:after="0" w:afterAutospacing="0"/>
              <w:ind w:left="0" w:right="0"/>
              <w:rPr>
                <w:rFonts w:hint="default" w:ascii="Times New Roman" w:hAnsi="Times New Roman"/>
                <w:kern w:val="0"/>
              </w:rPr>
            </w:pPr>
          </w:p>
          <w:p>
            <w:pPr>
              <w:pStyle w:val="2"/>
              <w:keepNext w:val="0"/>
              <w:keepLines w:val="0"/>
              <w:suppressLineNumbers w:val="0"/>
              <w:spacing w:before="0" w:beforeAutospacing="0" w:after="0" w:afterAutospacing="0"/>
              <w:ind w:left="0" w:right="0"/>
              <w:rPr>
                <w:rFonts w:hint="default" w:ascii="Times New Roman" w:hAnsi="Times New Roman"/>
                <w:kern w:val="0"/>
              </w:rPr>
            </w:pPr>
          </w:p>
          <w:p>
            <w:pPr>
              <w:pStyle w:val="2"/>
              <w:keepNext w:val="0"/>
              <w:keepLines w:val="0"/>
              <w:suppressLineNumbers w:val="0"/>
              <w:spacing w:before="0" w:beforeAutospacing="0" w:after="0" w:afterAutospacing="0"/>
              <w:ind w:left="0" w:right="0"/>
              <w:rPr>
                <w:rFonts w:hint="default" w:ascii="Times New Roman" w:hAnsi="Times New Roman"/>
                <w:kern w:val="0"/>
              </w:rPr>
            </w:pPr>
          </w:p>
          <w:p>
            <w:pPr>
              <w:pStyle w:val="2"/>
              <w:keepNext w:val="0"/>
              <w:keepLines w:val="0"/>
              <w:suppressLineNumbers w:val="0"/>
              <w:spacing w:before="0" w:beforeAutospacing="0" w:after="0" w:afterAutospacing="0"/>
              <w:ind w:left="0" w:right="0"/>
              <w:rPr>
                <w:rFonts w:hint="default" w:ascii="Times New Roman" w:hAnsi="Times New Roman"/>
                <w:kern w:val="0"/>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r>
              <w:rPr>
                <w:rFonts w:hint="eastAsia" w:ascii="Times New Roman" w:hAnsi="Times New Roman"/>
                <w:kern w:val="0"/>
                <w:lang w:val="en-US" w:eastAsia="zh-CN"/>
              </w:rPr>
              <w:t>三、噪声</w:t>
            </w:r>
          </w:p>
          <w:p>
            <w:pPr>
              <w:keepNext w:val="0"/>
              <w:keepLines w:val="0"/>
              <w:suppressLineNumbers w:val="0"/>
              <w:spacing w:before="0" w:beforeAutospacing="0" w:after="0" w:afterAutospacing="0" w:line="276" w:lineRule="auto"/>
              <w:ind w:left="0" w:right="0"/>
              <w:jc w:val="center"/>
              <w:rPr>
                <w:rFonts w:hint="default" w:ascii="Times New Roman" w:hAnsi="Times New Roman"/>
                <w:kern w:val="0"/>
              </w:rPr>
            </w:pPr>
            <w:r>
              <w:rPr>
                <w:rFonts w:hint="default" w:ascii="Times New Roman" w:hAnsi="Times New Roman"/>
                <w:kern w:val="0"/>
              </w:rPr>
              <w:t>表7-</w:t>
            </w:r>
            <w:r>
              <w:rPr>
                <w:rFonts w:hint="eastAsia" w:ascii="Times New Roman" w:hAnsi="Times New Roman"/>
                <w:kern w:val="0"/>
                <w:lang w:val="en-US" w:eastAsia="zh-CN"/>
              </w:rPr>
              <w:t>5</w:t>
            </w:r>
            <w:r>
              <w:rPr>
                <w:rFonts w:hint="default" w:ascii="Times New Roman" w:hAnsi="Times New Roman"/>
                <w:kern w:val="0"/>
              </w:rPr>
              <w:t xml:space="preserve"> 噪声监测结果</w:t>
            </w:r>
          </w:p>
          <w:p>
            <w:pPr>
              <w:pStyle w:val="2"/>
              <w:keepNext w:val="0"/>
              <w:keepLines w:val="0"/>
              <w:suppressLineNumbers w:val="0"/>
              <w:spacing w:before="0" w:beforeAutospacing="0" w:after="0" w:afterAutospacing="0"/>
              <w:ind w:left="0" w:right="0"/>
              <w:rPr>
                <w:rFonts w:hint="eastAsia" w:ascii="Times New Roman" w:hAnsi="Times New Roman" w:cs="Times New Roman"/>
                <w:kern w:val="0"/>
                <w:lang w:val="en-US" w:eastAsia="zh-CN"/>
              </w:rPr>
            </w:pPr>
            <w:r>
              <w:rPr>
                <w:rFonts w:hint="eastAsia" w:ascii="Times New Roman" w:hAnsi="Times New Roman" w:cs="Times New Roman"/>
                <w:kern w:val="0"/>
                <w:lang w:val="en-US" w:eastAsia="zh-CN"/>
              </w:rPr>
              <w:t>建德</w:t>
            </w:r>
            <w:r>
              <w:rPr>
                <w:rFonts w:hint="default" w:ascii="Times New Roman" w:hAnsi="Times New Roman" w:cs="Times New Roman"/>
                <w:kern w:val="0"/>
                <w:lang w:eastAsia="zh-CN"/>
              </w:rPr>
              <w:t>市</w:t>
            </w:r>
            <w:r>
              <w:rPr>
                <w:rFonts w:hint="eastAsia" w:ascii="Times New Roman" w:hAnsi="Times New Roman" w:cs="Times New Roman"/>
                <w:kern w:val="0"/>
                <w:lang w:val="en-US" w:eastAsia="zh-CN"/>
              </w:rPr>
              <w:t>环境监测站</w:t>
            </w:r>
            <w:r>
              <w:rPr>
                <w:rFonts w:hint="default" w:ascii="Times New Roman" w:hAnsi="Times New Roman" w:cs="Times New Roman"/>
                <w:kern w:val="0"/>
                <w:lang w:val="en-US" w:eastAsia="zh-CN"/>
              </w:rPr>
              <w:t>出具的噪声监测数据</w:t>
            </w:r>
            <w:r>
              <w:rPr>
                <w:rFonts w:hint="eastAsia" w:ascii="Times New Roman" w:hAnsi="Times New Roman" w:cs="Times New Roman"/>
                <w:kern w:val="0"/>
                <w:lang w:val="en-US" w:eastAsia="zh-CN"/>
              </w:rPr>
              <w:t>，建环监（2018）声字第187号</w:t>
            </w:r>
          </w:p>
          <w:p>
            <w:pPr>
              <w:pStyle w:val="2"/>
              <w:keepNext w:val="0"/>
              <w:keepLines w:val="0"/>
              <w:suppressLineNumbers w:val="0"/>
              <w:spacing w:before="0" w:beforeAutospacing="0" w:after="0" w:afterAutospacing="0"/>
              <w:ind w:left="0" w:right="0"/>
              <w:rPr>
                <w:rFonts w:hint="default" w:ascii="Times New Roman" w:hAnsi="Times New Roman" w:cs="Times New Roman"/>
                <w:kern w:val="0"/>
                <w:lang w:val="en-US" w:eastAsia="zh-CN"/>
              </w:rPr>
            </w:pPr>
            <w:r>
              <w:rPr>
                <w:rFonts w:hint="eastAsia" w:eastAsia="宋体"/>
                <w:lang w:eastAsia="zh-CN"/>
              </w:rPr>
              <w:drawing>
                <wp:anchor distT="0" distB="0" distL="114300" distR="114300" simplePos="0" relativeHeight="252549120" behindDoc="1" locked="0" layoutInCell="1" allowOverlap="1">
                  <wp:simplePos x="0" y="0"/>
                  <wp:positionH relativeFrom="column">
                    <wp:posOffset>433705</wp:posOffset>
                  </wp:positionH>
                  <wp:positionV relativeFrom="paragraph">
                    <wp:posOffset>78740</wp:posOffset>
                  </wp:positionV>
                  <wp:extent cx="5379085" cy="7810500"/>
                  <wp:effectExtent l="0" t="0" r="12065" b="0"/>
                  <wp:wrapNone/>
                  <wp:docPr id="8" name="图片 8" descr="噪声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噪声3"/>
                          <pic:cNvPicPr>
                            <a:picLocks noChangeAspect="1"/>
                          </pic:cNvPicPr>
                        </pic:nvPicPr>
                        <pic:blipFill>
                          <a:blip r:embed="rId13"/>
                          <a:stretch>
                            <a:fillRect/>
                          </a:stretch>
                        </pic:blipFill>
                        <pic:spPr>
                          <a:xfrm>
                            <a:off x="0" y="0"/>
                            <a:ext cx="5379085" cy="7810500"/>
                          </a:xfrm>
                          <a:prstGeom prst="rect">
                            <a:avLst/>
                          </a:prstGeom>
                        </pic:spPr>
                      </pic:pic>
                    </a:graphicData>
                  </a:graphic>
                </wp:anchor>
              </w:drawing>
            </w:r>
          </w:p>
          <w:p>
            <w:pPr>
              <w:pStyle w:val="2"/>
              <w:keepNext w:val="0"/>
              <w:keepLines w:val="0"/>
              <w:suppressLineNumbers w:val="0"/>
              <w:spacing w:before="0" w:beforeAutospacing="0" w:after="0" w:afterAutospacing="0"/>
              <w:ind w:left="0" w:right="0"/>
              <w:rPr>
                <w:rFonts w:hint="eastAsia" w:eastAsia="宋体"/>
                <w:lang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numPr>
                <w:ilvl w:val="0"/>
                <w:numId w:val="0"/>
              </w:numPr>
              <w:suppressLineNumbers w:val="0"/>
              <w:spacing w:before="0" w:beforeAutospacing="0" w:after="0" w:afterAutospacing="0"/>
              <w:ind w:left="0" w:leftChars="0" w:right="0" w:rightChars="0"/>
              <w:rPr>
                <w:rFonts w:hint="eastAsia" w:ascii="Times New Roman" w:hAnsi="Times New Roman"/>
                <w:kern w:val="0"/>
                <w:lang w:val="en-US" w:eastAsia="zh-CN"/>
              </w:rPr>
            </w:pPr>
          </w:p>
          <w:p>
            <w:pPr>
              <w:pStyle w:val="2"/>
              <w:keepNext w:val="0"/>
              <w:keepLines w:val="0"/>
              <w:suppressLineNumbers w:val="0"/>
              <w:spacing w:before="0" w:beforeAutospacing="0" w:after="0" w:afterAutospacing="0"/>
              <w:ind w:left="0" w:right="0"/>
              <w:rPr>
                <w:rFonts w:hint="default" w:ascii="Times New Roman" w:hAnsi="Times New Roman"/>
                <w:kern w:val="0"/>
              </w:rPr>
            </w:pPr>
          </w:p>
          <w:p>
            <w:pPr>
              <w:pStyle w:val="2"/>
              <w:keepNext w:val="0"/>
              <w:keepLines w:val="0"/>
              <w:suppressLineNumbers w:val="0"/>
              <w:spacing w:before="0" w:beforeAutospacing="0" w:after="0" w:afterAutospacing="0"/>
              <w:ind w:left="0" w:right="0"/>
              <w:rPr>
                <w:rFonts w:hint="default" w:ascii="Times New Roman" w:hAnsi="Times New Roman"/>
                <w:kern w:val="0"/>
              </w:rPr>
            </w:pPr>
          </w:p>
          <w:p>
            <w:pPr>
              <w:keepNext w:val="0"/>
              <w:keepLines w:val="0"/>
              <w:suppressLineNumbers w:val="0"/>
              <w:spacing w:before="0" w:beforeAutospacing="0" w:after="0" w:afterAutospacing="0"/>
              <w:ind w:left="0" w:right="0"/>
              <w:rPr>
                <w:rFonts w:hint="default" w:ascii="Times New Roman" w:hAnsi="Times New Roman"/>
                <w:b/>
                <w:bCs/>
                <w:kern w:val="0"/>
              </w:rPr>
            </w:pPr>
          </w:p>
          <w:p>
            <w:pPr>
              <w:keepNext w:val="0"/>
              <w:keepLines w:val="0"/>
              <w:suppressLineNumbers w:val="0"/>
              <w:spacing w:before="0" w:beforeAutospacing="0" w:after="0" w:afterAutospacing="0"/>
              <w:ind w:left="0" w:right="0"/>
              <w:rPr>
                <w:rFonts w:hint="eastAsia" w:ascii="Times New Roman" w:hAnsi="Times New Roman"/>
                <w:b/>
                <w:bCs/>
                <w:kern w:val="0"/>
                <w:lang w:val="en-US" w:eastAsia="zh-CN"/>
              </w:rPr>
            </w:pPr>
          </w:p>
          <w:p>
            <w:pPr>
              <w:keepNext w:val="0"/>
              <w:keepLines w:val="0"/>
              <w:suppressLineNumbers w:val="0"/>
              <w:spacing w:before="0" w:beforeAutospacing="0" w:after="0" w:afterAutospacing="0"/>
              <w:ind w:left="0" w:right="0"/>
              <w:rPr>
                <w:rFonts w:hint="default" w:ascii="Times New Roman" w:hAnsi="Times New Roman"/>
                <w:b/>
                <w:bCs/>
                <w:kern w:val="0"/>
              </w:rPr>
            </w:pPr>
            <w:r>
              <w:rPr>
                <w:rFonts w:hint="eastAsia" w:ascii="Times New Roman" w:hAnsi="Times New Roman"/>
                <w:b/>
                <w:bCs/>
                <w:kern w:val="0"/>
                <w:lang w:val="en-US" w:eastAsia="zh-CN"/>
              </w:rPr>
              <w:t>三</w:t>
            </w:r>
            <w:r>
              <w:rPr>
                <w:rFonts w:hint="default" w:ascii="Times New Roman" w:hAnsi="Times New Roman"/>
                <w:b/>
                <w:bCs/>
                <w:kern w:val="0"/>
              </w:rPr>
              <w:t>、环评批复实际落实情况</w:t>
            </w:r>
          </w:p>
          <w:p>
            <w:pPr>
              <w:keepNext w:val="0"/>
              <w:keepLines w:val="0"/>
              <w:suppressLineNumbers w:val="0"/>
              <w:spacing w:before="0" w:beforeAutospacing="0" w:after="0" w:afterAutospacing="0" w:line="276" w:lineRule="auto"/>
              <w:ind w:left="0" w:right="0"/>
              <w:jc w:val="center"/>
              <w:rPr>
                <w:rFonts w:hint="default" w:ascii="Times New Roman" w:hAnsi="Times New Roman"/>
                <w:kern w:val="0"/>
              </w:rPr>
            </w:pPr>
            <w:r>
              <w:rPr>
                <w:rFonts w:hint="default" w:ascii="Times New Roman" w:hAnsi="Times New Roman"/>
                <w:kern w:val="0"/>
              </w:rPr>
              <w:t>表7-</w:t>
            </w:r>
            <w:r>
              <w:rPr>
                <w:rFonts w:hint="eastAsia" w:ascii="Times New Roman" w:hAnsi="Times New Roman"/>
                <w:kern w:val="0"/>
                <w:lang w:val="en-US" w:eastAsia="zh-CN"/>
              </w:rPr>
              <w:t xml:space="preserve">5 </w:t>
            </w:r>
            <w:r>
              <w:rPr>
                <w:rFonts w:hint="default" w:ascii="Times New Roman" w:hAnsi="Times New Roman"/>
                <w:kern w:val="0"/>
              </w:rPr>
              <w:t>环评批复实际落实情况表</w:t>
            </w:r>
          </w:p>
          <w:tbl>
            <w:tblPr>
              <w:tblStyle w:val="31"/>
              <w:tblW w:w="97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4721"/>
              <w:gridCol w:w="4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732" w:type="dxa"/>
                  <w:vAlign w:val="center"/>
                </w:tcPr>
                <w:p>
                  <w:pPr>
                    <w:keepNext w:val="0"/>
                    <w:keepLines w:val="0"/>
                    <w:suppressLineNumbers w:val="0"/>
                    <w:spacing w:before="0" w:beforeAutospacing="0" w:after="0" w:afterAutospacing="0"/>
                    <w:ind w:left="0" w:right="0"/>
                    <w:jc w:val="center"/>
                    <w:rPr>
                      <w:rFonts w:hint="default" w:ascii="Times New Roman" w:hAnsi="Times New Roman"/>
                      <w:b/>
                      <w:kern w:val="0"/>
                      <w:sz w:val="21"/>
                      <w:szCs w:val="21"/>
                    </w:rPr>
                  </w:pPr>
                  <w:r>
                    <w:rPr>
                      <w:rFonts w:hint="default" w:ascii="Times New Roman" w:hAnsi="Times New Roman"/>
                      <w:b/>
                      <w:kern w:val="0"/>
                      <w:sz w:val="21"/>
                      <w:szCs w:val="21"/>
                    </w:rPr>
                    <w:t>项目</w:t>
                  </w:r>
                </w:p>
              </w:tc>
              <w:tc>
                <w:tcPr>
                  <w:tcW w:w="4721" w:type="dxa"/>
                  <w:vAlign w:val="center"/>
                </w:tcPr>
                <w:p>
                  <w:pPr>
                    <w:keepNext w:val="0"/>
                    <w:keepLines w:val="0"/>
                    <w:suppressLineNumbers w:val="0"/>
                    <w:spacing w:before="0" w:beforeAutospacing="0" w:after="0" w:afterAutospacing="0"/>
                    <w:ind w:left="0" w:right="0"/>
                    <w:jc w:val="center"/>
                    <w:rPr>
                      <w:rFonts w:hint="default" w:ascii="Times New Roman" w:hAnsi="Times New Roman"/>
                      <w:b/>
                      <w:kern w:val="0"/>
                      <w:sz w:val="21"/>
                      <w:szCs w:val="21"/>
                    </w:rPr>
                  </w:pPr>
                  <w:r>
                    <w:rPr>
                      <w:rFonts w:hint="default" w:ascii="Times New Roman" w:hAnsi="Times New Roman"/>
                      <w:b/>
                      <w:kern w:val="0"/>
                      <w:sz w:val="21"/>
                      <w:szCs w:val="21"/>
                    </w:rPr>
                    <w:t>环评批复审批要求</w:t>
                  </w:r>
                </w:p>
              </w:tc>
              <w:tc>
                <w:tcPr>
                  <w:tcW w:w="4312" w:type="dxa"/>
                  <w:vAlign w:val="center"/>
                </w:tcPr>
                <w:p>
                  <w:pPr>
                    <w:keepNext w:val="0"/>
                    <w:keepLines w:val="0"/>
                    <w:suppressLineNumbers w:val="0"/>
                    <w:spacing w:before="0" w:beforeAutospacing="0" w:after="0" w:afterAutospacing="0"/>
                    <w:ind w:left="0" w:right="0"/>
                    <w:jc w:val="center"/>
                    <w:rPr>
                      <w:rFonts w:hint="default" w:ascii="Times New Roman" w:hAnsi="Times New Roman"/>
                      <w:b/>
                      <w:kern w:val="0"/>
                      <w:sz w:val="21"/>
                      <w:szCs w:val="21"/>
                    </w:rPr>
                  </w:pPr>
                  <w:r>
                    <w:rPr>
                      <w:rFonts w:hint="default" w:ascii="Times New Roman" w:hAnsi="Times New Roman"/>
                      <w:b/>
                      <w:kern w:val="0"/>
                      <w:sz w:val="21"/>
                      <w:szCs w:val="21"/>
                    </w:rPr>
                    <w:t>实际落实情况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92" w:hRule="atLeast"/>
                <w:jc w:val="center"/>
              </w:trPr>
              <w:tc>
                <w:tcPr>
                  <w:tcW w:w="7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kern w:val="0"/>
                      <w:sz w:val="21"/>
                      <w:szCs w:val="21"/>
                    </w:rPr>
                  </w:pPr>
                  <w:r>
                    <w:rPr>
                      <w:rFonts w:hint="default" w:ascii="Times New Roman" w:hAnsi="Times New Roman"/>
                      <w:kern w:val="0"/>
                      <w:sz w:val="21"/>
                      <w:szCs w:val="21"/>
                    </w:rPr>
                    <w:t>建设内容</w:t>
                  </w:r>
                </w:p>
              </w:tc>
              <w:tc>
                <w:tcPr>
                  <w:tcW w:w="472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default" w:ascii="Times New Roman" w:hAnsi="Times New Roman"/>
                      <w:kern w:val="0"/>
                      <w:sz w:val="21"/>
                      <w:szCs w:val="21"/>
                      <w:lang w:val="en-US" w:eastAsia="zh-CN"/>
                    </w:rPr>
                  </w:pPr>
                  <w:r>
                    <w:rPr>
                      <w:rFonts w:hint="default" w:ascii="Times New Roman" w:hAnsi="Times New Roman"/>
                      <w:kern w:val="0"/>
                      <w:sz w:val="21"/>
                      <w:szCs w:val="21"/>
                      <w:lang w:val="en-US" w:eastAsia="zh-CN"/>
                    </w:rPr>
                    <w:t>项目位于建徳市乾潭镇安仁工业功能区。项目总投资500万元，租用浙江瑞曼特机械装备有限公司的1</w:t>
                  </w:r>
                  <w:r>
                    <w:rPr>
                      <w:rFonts w:hint="default" w:ascii="Times New Roman" w:hAnsi="Times New Roman"/>
                      <w:kern w:val="0"/>
                      <w:sz w:val="21"/>
                      <w:szCs w:val="21"/>
                      <w:vertAlign w:val="superscript"/>
                      <w:lang w:val="en-US" w:eastAsia="zh-CN"/>
                    </w:rPr>
                    <w:t>＃</w:t>
                  </w:r>
                  <w:r>
                    <w:rPr>
                      <w:rFonts w:hint="default" w:ascii="Times New Roman" w:hAnsi="Times New Roman"/>
                      <w:kern w:val="0"/>
                      <w:sz w:val="21"/>
                      <w:szCs w:val="21"/>
                      <w:lang w:val="en-US" w:eastAsia="zh-CN"/>
                    </w:rPr>
                    <w:t>、3</w:t>
                  </w:r>
                  <w:r>
                    <w:rPr>
                      <w:rFonts w:hint="default" w:ascii="Times New Roman" w:hAnsi="Times New Roman"/>
                      <w:kern w:val="0"/>
                      <w:sz w:val="21"/>
                      <w:szCs w:val="21"/>
                      <w:vertAlign w:val="superscript"/>
                      <w:lang w:val="en-US" w:eastAsia="zh-CN"/>
                    </w:rPr>
                    <w:t>＃</w:t>
                  </w:r>
                  <w:r>
                    <w:rPr>
                      <w:rFonts w:hint="default" w:ascii="Times New Roman" w:hAnsi="Times New Roman"/>
                      <w:kern w:val="0"/>
                      <w:sz w:val="21"/>
                      <w:szCs w:val="21"/>
                      <w:lang w:val="en-US" w:eastAsia="zh-CN"/>
                    </w:rPr>
                    <w:t>厂房，建筑面积3184平方米。</w:t>
                  </w:r>
                </w:p>
              </w:tc>
              <w:tc>
                <w:tcPr>
                  <w:tcW w:w="431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default" w:ascii="Times New Roman" w:hAnsi="Times New Roman"/>
                      <w:kern w:val="0"/>
                      <w:sz w:val="21"/>
                      <w:szCs w:val="21"/>
                    </w:rPr>
                  </w:pPr>
                  <w:r>
                    <w:rPr>
                      <w:rFonts w:hint="eastAsia" w:ascii="Times New Roman" w:hAnsi="Times New Roman"/>
                      <w:kern w:val="0"/>
                      <w:sz w:val="21"/>
                      <w:szCs w:val="21"/>
                      <w:lang w:val="en-US" w:eastAsia="zh-CN"/>
                    </w:rPr>
                    <w:t>项目位于建徳市乾潭镇安仁工业功能区城东工业区，</w:t>
                  </w:r>
                  <w:r>
                    <w:rPr>
                      <w:rFonts w:hint="default" w:ascii="Times New Roman" w:hAnsi="Times New Roman"/>
                      <w:kern w:val="0"/>
                      <w:sz w:val="21"/>
                      <w:szCs w:val="21"/>
                      <w:lang w:val="en-US" w:eastAsia="zh-CN"/>
                    </w:rPr>
                    <w:t>租用浙江瑞曼特机械装备有限公司1</w:t>
                  </w:r>
                  <w:r>
                    <w:rPr>
                      <w:rFonts w:hint="default" w:ascii="Times New Roman" w:hAnsi="Times New Roman"/>
                      <w:kern w:val="0"/>
                      <w:sz w:val="21"/>
                      <w:szCs w:val="21"/>
                      <w:vertAlign w:val="superscript"/>
                      <w:lang w:val="en-US" w:eastAsia="zh-CN"/>
                    </w:rPr>
                    <w:t>#</w:t>
                  </w:r>
                  <w:r>
                    <w:rPr>
                      <w:rFonts w:hint="default" w:ascii="Times New Roman" w:hAnsi="Times New Roman"/>
                      <w:kern w:val="0"/>
                      <w:sz w:val="21"/>
                      <w:szCs w:val="21"/>
                      <w:lang w:val="en-US" w:eastAsia="zh-CN"/>
                    </w:rPr>
                    <w:t>厂房和3</w:t>
                  </w:r>
                  <w:r>
                    <w:rPr>
                      <w:rFonts w:hint="default" w:ascii="Times New Roman" w:hAnsi="Times New Roman"/>
                      <w:kern w:val="0"/>
                      <w:sz w:val="21"/>
                      <w:szCs w:val="21"/>
                      <w:vertAlign w:val="superscript"/>
                      <w:lang w:val="en-US" w:eastAsia="zh-CN"/>
                    </w:rPr>
                    <w:t>#</w:t>
                  </w:r>
                  <w:r>
                    <w:rPr>
                      <w:rFonts w:hint="default" w:ascii="Times New Roman" w:hAnsi="Times New Roman"/>
                      <w:kern w:val="0"/>
                      <w:sz w:val="21"/>
                      <w:szCs w:val="21"/>
                      <w:lang w:val="en-US" w:eastAsia="zh-CN"/>
                    </w:rPr>
                    <w:t>厂房，</w:t>
                  </w:r>
                  <w:r>
                    <w:rPr>
                      <w:rFonts w:hint="default" w:ascii="Times New Roman" w:hAnsi="Times New Roman" w:cs="Times New Roman"/>
                      <w:sz w:val="21"/>
                      <w:szCs w:val="21"/>
                    </w:rPr>
                    <w:t>1</w:t>
                  </w:r>
                  <w:r>
                    <w:rPr>
                      <w:rFonts w:hint="default" w:ascii="Times New Roman" w:hAnsi="Times New Roman" w:cs="Times New Roman"/>
                      <w:sz w:val="21"/>
                      <w:szCs w:val="21"/>
                      <w:vertAlign w:val="superscript"/>
                    </w:rPr>
                    <w:t>#</w:t>
                  </w:r>
                  <w:r>
                    <w:rPr>
                      <w:rFonts w:hint="default" w:ascii="Times New Roman" w:hAnsi="Times New Roman" w:cs="Times New Roman"/>
                      <w:sz w:val="21"/>
                      <w:szCs w:val="21"/>
                    </w:rPr>
                    <w:t>厂房</w:t>
                  </w:r>
                  <w:r>
                    <w:rPr>
                      <w:rFonts w:hint="eastAsia" w:ascii="Times New Roman" w:hAnsi="Times New Roman" w:cs="Times New Roman"/>
                      <w:sz w:val="21"/>
                      <w:szCs w:val="21"/>
                      <w:lang w:val="en-US" w:eastAsia="zh-CN"/>
                    </w:rPr>
                    <w:t>未建成，</w:t>
                  </w:r>
                  <w:r>
                    <w:rPr>
                      <w:rFonts w:hint="default" w:ascii="Times New Roman" w:hAnsi="Times New Roman" w:cs="Times New Roman"/>
                      <w:sz w:val="21"/>
                      <w:szCs w:val="21"/>
                    </w:rPr>
                    <w:t>3</w:t>
                  </w:r>
                  <w:r>
                    <w:rPr>
                      <w:rFonts w:hint="default" w:ascii="Times New Roman" w:hAnsi="Times New Roman" w:cs="Times New Roman"/>
                      <w:sz w:val="21"/>
                      <w:szCs w:val="21"/>
                      <w:vertAlign w:val="superscript"/>
                    </w:rPr>
                    <w:t>#</w:t>
                  </w:r>
                  <w:r>
                    <w:rPr>
                      <w:rFonts w:hint="default" w:ascii="Times New Roman" w:hAnsi="Times New Roman" w:cs="Times New Roman"/>
                      <w:sz w:val="21"/>
                      <w:szCs w:val="21"/>
                    </w:rPr>
                    <w:t>厂房</w:t>
                  </w:r>
                  <w:r>
                    <w:rPr>
                      <w:rFonts w:hint="default" w:ascii="Times New Roman" w:hAnsi="Times New Roman" w:cs="Times New Roman"/>
                      <w:sz w:val="21"/>
                      <w:szCs w:val="21"/>
                      <w:lang w:val="en-US" w:eastAsia="zh-CN"/>
                    </w:rPr>
                    <w:t>作为生产车间</w:t>
                  </w:r>
                  <w:bookmarkStart w:id="10" w:name="_GoBack"/>
                  <w:bookmarkEnd w:id="10"/>
                  <w:r>
                    <w:rPr>
                      <w:rFonts w:hint="default" w:ascii="Times New Roman" w:hAnsi="Times New Roman"/>
                      <w:kern w:val="0"/>
                      <w:sz w:val="21"/>
                      <w:szCs w:val="21"/>
                      <w:lang w:val="en-US" w:eastAsia="zh-CN"/>
                    </w:rPr>
                    <w:t>，购置焊机、剪板机、折边机等设备，形成年产1000吨输送设备的生产能力。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9" w:hRule="atLeast"/>
                <w:jc w:val="center"/>
              </w:trPr>
              <w:tc>
                <w:tcPr>
                  <w:tcW w:w="7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kern w:val="0"/>
                      <w:sz w:val="21"/>
                      <w:szCs w:val="21"/>
                    </w:rPr>
                  </w:pPr>
                  <w:r>
                    <w:rPr>
                      <w:rFonts w:hint="default" w:ascii="Times New Roman" w:hAnsi="Times New Roman"/>
                      <w:kern w:val="0"/>
                      <w:sz w:val="21"/>
                      <w:szCs w:val="21"/>
                    </w:rPr>
                    <w:t>废水</w:t>
                  </w:r>
                </w:p>
              </w:tc>
              <w:tc>
                <w:tcPr>
                  <w:tcW w:w="472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eastAsia" w:ascii="Times New Roman" w:hAnsi="Times New Roman"/>
                      <w:kern w:val="0"/>
                      <w:sz w:val="21"/>
                      <w:szCs w:val="21"/>
                      <w:lang w:val="en-US" w:eastAsia="zh-CN"/>
                    </w:rPr>
                  </w:pPr>
                  <w:r>
                    <w:rPr>
                      <w:rFonts w:hint="default" w:ascii="Times New Roman" w:hAnsi="Times New Roman"/>
                      <w:kern w:val="0"/>
                      <w:sz w:val="21"/>
                      <w:szCs w:val="21"/>
                      <w:lang w:val="en-US" w:eastAsia="zh-CN"/>
                    </w:rPr>
                    <w:t>落实水污染防治措施。实现清污分流、雨污分流。项目生活污水经污水处理系统处理达到《污水综合排放标准》（GB</w:t>
                  </w:r>
                  <w:r>
                    <w:rPr>
                      <w:rFonts w:hint="eastAsia" w:ascii="Times New Roman" w:hAnsi="Times New Roman"/>
                      <w:kern w:val="0"/>
                      <w:sz w:val="21"/>
                      <w:szCs w:val="21"/>
                      <w:lang w:val="en-US" w:eastAsia="zh-CN"/>
                    </w:rPr>
                    <w:t xml:space="preserve"> </w:t>
                  </w:r>
                  <w:r>
                    <w:rPr>
                      <w:rFonts w:hint="default" w:ascii="Times New Roman" w:hAnsi="Times New Roman"/>
                      <w:kern w:val="0"/>
                      <w:sz w:val="21"/>
                      <w:szCs w:val="21"/>
                      <w:lang w:val="en-US" w:eastAsia="zh-CN"/>
                    </w:rPr>
                    <w:t>8978－1996）中三级标准后纳入污水管网，进入污水处理厂</w:t>
                  </w:r>
                  <w:r>
                    <w:rPr>
                      <w:rFonts w:hint="eastAsia" w:ascii="Times New Roman" w:hAnsi="Times New Roman"/>
                      <w:kern w:val="0"/>
                      <w:sz w:val="21"/>
                      <w:szCs w:val="21"/>
                      <w:lang w:val="en-US" w:eastAsia="zh-CN"/>
                    </w:rPr>
                    <w:t>。</w:t>
                  </w:r>
                </w:p>
              </w:tc>
              <w:tc>
                <w:tcPr>
                  <w:tcW w:w="431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default" w:ascii="Times New Roman" w:hAnsi="Times New Roman"/>
                      <w:kern w:val="0"/>
                      <w:sz w:val="21"/>
                      <w:szCs w:val="21"/>
                      <w:lang w:val="en-US" w:eastAsia="zh-CN"/>
                    </w:rPr>
                  </w:pPr>
                  <w:r>
                    <w:rPr>
                      <w:rFonts w:hint="default" w:ascii="Times New Roman" w:hAnsi="Times New Roman"/>
                      <w:kern w:val="0"/>
                      <w:sz w:val="21"/>
                      <w:szCs w:val="21"/>
                      <w:lang w:val="en-US" w:eastAsia="zh-CN"/>
                    </w:rPr>
                    <w:t>已落实。</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default" w:ascii="Times New Roman" w:hAnsi="Times New Roman"/>
                      <w:kern w:val="0"/>
                      <w:sz w:val="21"/>
                      <w:szCs w:val="21"/>
                      <w:lang w:val="en-US" w:eastAsia="zh-CN"/>
                    </w:rPr>
                  </w:pPr>
                  <w:r>
                    <w:rPr>
                      <w:rFonts w:hint="default" w:ascii="Times New Roman" w:hAnsi="Times New Roman"/>
                      <w:kern w:val="0"/>
                      <w:sz w:val="21"/>
                      <w:szCs w:val="21"/>
                      <w:lang w:val="en-US" w:eastAsia="zh-CN"/>
                    </w:rPr>
                    <mc:AlternateContent>
                      <mc:Choice Requires="wps">
                        <w:drawing>
                          <wp:anchor distT="0" distB="0" distL="114300" distR="114300" simplePos="0" relativeHeight="252546048" behindDoc="0" locked="0" layoutInCell="1" allowOverlap="1">
                            <wp:simplePos x="0" y="0"/>
                            <wp:positionH relativeFrom="column">
                              <wp:posOffset>3535045</wp:posOffset>
                            </wp:positionH>
                            <wp:positionV relativeFrom="paragraph">
                              <wp:posOffset>523875</wp:posOffset>
                            </wp:positionV>
                            <wp:extent cx="697230" cy="330835"/>
                            <wp:effectExtent l="0" t="0" r="0" b="0"/>
                            <wp:wrapNone/>
                            <wp:docPr id="71" name="文本框 13"/>
                            <wp:cNvGraphicFramePr/>
                            <a:graphic xmlns:a="http://schemas.openxmlformats.org/drawingml/2006/main">
                              <a:graphicData uri="http://schemas.microsoft.com/office/word/2010/wordprocessingShape">
                                <wps:wsp>
                                  <wps:cNvSpPr txBox="1"/>
                                  <wps:spPr>
                                    <a:xfrm>
                                      <a:off x="0" y="0"/>
                                      <a:ext cx="697230" cy="330835"/>
                                    </a:xfrm>
                                    <a:prstGeom prst="rect">
                                      <a:avLst/>
                                    </a:prstGeom>
                                    <a:noFill/>
                                    <a:ln w="9525" cap="flat" cmpd="sng">
                                      <a:solidFill>
                                        <a:srgbClr val="FFFFFF">
                                          <a:alpha val="0"/>
                                        </a:srgbClr>
                                      </a:solidFill>
                                      <a:prstDash val="solid"/>
                                      <a:miter/>
                                      <a:headEnd type="none" w="med" len="med"/>
                                      <a:tailEnd type="none" w="med" len="med"/>
                                    </a:ln>
                                  </wps:spPr>
                                  <wps:txbx>
                                    <w:txbxContent>
                                      <w:p>
                                        <w:pPr>
                                          <w:rPr>
                                            <w:rFonts w:hint="eastAsia" w:eastAsia="宋体"/>
                                            <w:sz w:val="18"/>
                                            <w:szCs w:val="18"/>
                                            <w:lang w:val="en-US" w:eastAsia="zh-CN"/>
                                          </w:rPr>
                                        </w:pPr>
                                        <w:r>
                                          <w:rPr>
                                            <w:rFonts w:hint="eastAsia" w:ascii="宋体" w:hAnsi="宋体" w:eastAsia="宋体" w:cs="宋体"/>
                                            <w:kern w:val="0"/>
                                            <w:sz w:val="18"/>
                                            <w:szCs w:val="18"/>
                                          </w:rPr>
                                          <w:t>★</w:t>
                                        </w:r>
                                      </w:p>
                                    </w:txbxContent>
                                  </wps:txbx>
                                  <wps:bodyPr upright="1"/>
                                </wps:wsp>
                              </a:graphicData>
                            </a:graphic>
                          </wp:anchor>
                        </w:drawing>
                      </mc:Choice>
                      <mc:Fallback>
                        <w:pict>
                          <v:shape id="文本框 13" o:spid="_x0000_s1026" o:spt="202" type="#_x0000_t202" style="position:absolute;left:0pt;margin-left:278.35pt;margin-top:41.25pt;height:26.05pt;width:54.9pt;z-index:252546048;mso-width-relative:page;mso-height-relative:page;" filled="f" stroked="t" coordsize="21600,21600" o:gfxdata="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3j+td2QAAAAoBAAAPAAAAAAAAAAEAIAAAACIAAABkcnMvZG93bnJldi54&#10;bWxQSwECFAAUAAAACACHTuJAzCalMvkBAADdAwAADgAAAAAAAAABACAAAAAoAQAAZHJzL2Uyb0Rv&#10;Yy54bWxQSwUGAAAAAAYABgBZAQAAkwUAAAAA&#10;">
                            <v:fill on="f" focussize="0,0"/>
                            <v:stroke color="#FFFFFF" opacity="0f" joinstyle="miter"/>
                            <v:imagedata o:title=""/>
                            <o:lock v:ext="edit" aspectratio="f"/>
                            <v:textbox>
                              <w:txbxContent>
                                <w:p>
                                  <w:pPr>
                                    <w:rPr>
                                      <w:rFonts w:hint="eastAsia" w:eastAsia="宋体"/>
                                      <w:sz w:val="18"/>
                                      <w:szCs w:val="18"/>
                                      <w:lang w:val="en-US" w:eastAsia="zh-CN"/>
                                    </w:rPr>
                                  </w:pPr>
                                  <w:r>
                                    <w:rPr>
                                      <w:rFonts w:hint="eastAsia" w:ascii="宋体" w:hAnsi="宋体" w:eastAsia="宋体" w:cs="宋体"/>
                                      <w:kern w:val="0"/>
                                      <w:sz w:val="18"/>
                                      <w:szCs w:val="18"/>
                                    </w:rPr>
                                    <w:t>★</w:t>
                                  </w:r>
                                </w:p>
                              </w:txbxContent>
                            </v:textbox>
                          </v:shape>
                        </w:pict>
                      </mc:Fallback>
                    </mc:AlternateContent>
                  </w:r>
                  <w:r>
                    <w:rPr>
                      <w:rFonts w:hint="eastAsia" w:ascii="Times New Roman" w:hAnsi="Times New Roman"/>
                      <w:kern w:val="0"/>
                      <w:sz w:val="21"/>
                      <w:szCs w:val="21"/>
                      <w:lang w:val="en-US" w:eastAsia="zh-CN"/>
                    </w:rPr>
                    <w:t>该项目在生产过程中无工艺废水产生，项目排放的废水主要是生活污水，</w:t>
                  </w:r>
                  <w:r>
                    <w:rPr>
                      <w:rFonts w:hint="default" w:ascii="Times New Roman" w:hAnsi="Times New Roman"/>
                      <w:kern w:val="0"/>
                      <w:sz w:val="21"/>
                      <w:szCs w:val="21"/>
                      <w:lang w:val="en-US" w:eastAsia="zh-CN"/>
                    </w:rPr>
                    <w:t>生活污水经化粪池预处理</w:t>
                  </w:r>
                  <w:r>
                    <w:rPr>
                      <w:rFonts w:hint="eastAsia" w:ascii="Times New Roman" w:hAnsi="Times New Roman"/>
                      <w:kern w:val="0"/>
                      <w:sz w:val="21"/>
                      <w:szCs w:val="21"/>
                      <w:lang w:val="en-US" w:eastAsia="zh-CN"/>
                    </w:rPr>
                    <w:t>达标</w:t>
                  </w:r>
                  <w:r>
                    <w:rPr>
                      <w:rFonts w:hint="default" w:ascii="Times New Roman" w:hAnsi="Times New Roman"/>
                      <w:kern w:val="0"/>
                      <w:sz w:val="21"/>
                      <w:szCs w:val="21"/>
                      <w:lang w:val="en-US" w:eastAsia="zh-CN"/>
                    </w:rPr>
                    <w:t>后，</w:t>
                  </w:r>
                  <w:r>
                    <w:rPr>
                      <w:rFonts w:hint="eastAsia" w:ascii="Times New Roman" w:hAnsi="Times New Roman"/>
                      <w:kern w:val="0"/>
                      <w:sz w:val="21"/>
                      <w:szCs w:val="21"/>
                      <w:lang w:val="en-US" w:eastAsia="zh-CN"/>
                    </w:rPr>
                    <w:t>排入城东工业区雨污管网。</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default" w:ascii="Times New Roman" w:hAnsi="Times New Roman"/>
                      <w:kern w:val="0"/>
                      <w:sz w:val="21"/>
                      <w:szCs w:val="21"/>
                      <w:lang w:val="en-US" w:eastAsia="zh-CN"/>
                    </w:rPr>
                  </w:pPr>
                  <w:r>
                    <w:rPr>
                      <w:rFonts w:hint="default" w:ascii="Times New Roman" w:hAnsi="Times New Roman"/>
                      <w:kern w:val="0"/>
                      <w:sz w:val="21"/>
                      <w:szCs w:val="21"/>
                      <w:lang w:val="en-US" w:eastAsia="zh-CN"/>
                    </w:rPr>
                    <w:t>废水达标排放。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4" w:hRule="atLeast"/>
                <w:jc w:val="center"/>
              </w:trPr>
              <w:tc>
                <w:tcPr>
                  <w:tcW w:w="7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default" w:ascii="Times New Roman" w:hAnsi="Times New Roman"/>
                      <w:kern w:val="0"/>
                      <w:sz w:val="21"/>
                      <w:szCs w:val="21"/>
                    </w:rPr>
                  </w:pPr>
                  <w:r>
                    <w:rPr>
                      <w:rFonts w:hint="default" w:ascii="Times New Roman" w:hAnsi="Times New Roman"/>
                      <w:kern w:val="0"/>
                      <w:sz w:val="21"/>
                      <w:szCs w:val="21"/>
                    </w:rPr>
                    <w:t>废气</w:t>
                  </w:r>
                </w:p>
              </w:tc>
              <w:tc>
                <w:tcPr>
                  <w:tcW w:w="472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eastAsia" w:ascii="Times New Roman" w:hAnsi="Times New Roman"/>
                      <w:kern w:val="0"/>
                      <w:sz w:val="21"/>
                      <w:szCs w:val="21"/>
                      <w:lang w:val="en-US" w:eastAsia="zh-CN"/>
                    </w:rPr>
                  </w:pPr>
                  <w:r>
                    <w:rPr>
                      <w:rFonts w:hint="default" w:ascii="Times New Roman" w:hAnsi="Times New Roman"/>
                      <w:kern w:val="0"/>
                      <w:sz w:val="21"/>
                      <w:szCs w:val="21"/>
                      <w:lang w:val="en-US" w:eastAsia="zh-CN"/>
                    </w:rPr>
                    <w:t>落实大气污染防治措施。按清洁生产要求组织生产</w:t>
                  </w:r>
                  <w:r>
                    <w:rPr>
                      <w:rFonts w:hint="eastAsia" w:ascii="Times New Roman" w:hAnsi="Times New Roman"/>
                      <w:kern w:val="0"/>
                      <w:sz w:val="21"/>
                      <w:szCs w:val="21"/>
                      <w:lang w:val="en-US" w:eastAsia="zh-CN"/>
                    </w:rPr>
                    <w:t>，</w:t>
                  </w:r>
                  <w:r>
                    <w:rPr>
                      <w:rFonts w:hint="default" w:ascii="Times New Roman" w:hAnsi="Times New Roman"/>
                      <w:kern w:val="0"/>
                      <w:sz w:val="21"/>
                      <w:szCs w:val="21"/>
                      <w:lang w:val="en-US" w:eastAsia="zh-CN"/>
                    </w:rPr>
                    <w:t>加强生产过程中无组织排放废气的污染防治工作</w:t>
                  </w:r>
                  <w:r>
                    <w:rPr>
                      <w:rFonts w:hint="eastAsia" w:ascii="Times New Roman" w:hAnsi="Times New Roman"/>
                      <w:kern w:val="0"/>
                      <w:sz w:val="21"/>
                      <w:szCs w:val="21"/>
                      <w:lang w:val="en-US" w:eastAsia="zh-CN"/>
                    </w:rPr>
                    <w:t>。</w:t>
                  </w:r>
                </w:p>
              </w:tc>
              <w:tc>
                <w:tcPr>
                  <w:tcW w:w="431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default" w:ascii="Times New Roman" w:hAnsi="Times New Roman"/>
                      <w:kern w:val="0"/>
                      <w:sz w:val="21"/>
                      <w:szCs w:val="21"/>
                      <w:lang w:val="en-US" w:eastAsia="zh-CN"/>
                    </w:rPr>
                  </w:pPr>
                  <w:r>
                    <w:rPr>
                      <w:rFonts w:hint="default" w:ascii="Times New Roman" w:hAnsi="Times New Roman"/>
                      <w:kern w:val="0"/>
                      <w:sz w:val="21"/>
                      <w:szCs w:val="21"/>
                      <w:lang w:val="en-US" w:eastAsia="zh-CN"/>
                    </w:rPr>
                    <w:t>已落实。</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eastAsia" w:ascii="Times New Roman" w:hAnsi="Times New Roman"/>
                      <w:kern w:val="0"/>
                      <w:sz w:val="21"/>
                      <w:szCs w:val="21"/>
                      <w:lang w:val="en-US" w:eastAsia="zh-CN"/>
                    </w:rPr>
                  </w:pPr>
                  <w:r>
                    <w:rPr>
                      <w:rFonts w:hint="eastAsia" w:ascii="Times New Roman" w:hAnsi="Times New Roman"/>
                      <w:kern w:val="0"/>
                      <w:sz w:val="21"/>
                      <w:szCs w:val="21"/>
                      <w:lang w:val="en-US" w:eastAsia="zh-CN"/>
                    </w:rPr>
                    <w:t>项目焊接烟尘经</w:t>
                  </w:r>
                  <w:r>
                    <w:rPr>
                      <w:rFonts w:hint="default" w:ascii="Times New Roman" w:hAnsi="Times New Roman"/>
                      <w:kern w:val="0"/>
                      <w:sz w:val="21"/>
                      <w:szCs w:val="21"/>
                      <w:lang w:val="en-US" w:eastAsia="zh-CN"/>
                    </w:rPr>
                    <w:t>车间安装的换气扇换气通风</w:t>
                  </w:r>
                  <w:r>
                    <w:rPr>
                      <w:rFonts w:hint="eastAsia" w:ascii="Times New Roman" w:hAnsi="Times New Roman"/>
                      <w:kern w:val="0"/>
                      <w:sz w:val="21"/>
                      <w:szCs w:val="21"/>
                      <w:lang w:val="en-US" w:eastAsia="zh-CN"/>
                    </w:rPr>
                    <w:t>处理后，全部无组织排放。加强车间通风换气。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4" w:hRule="atLeast"/>
                <w:jc w:val="center"/>
              </w:trPr>
              <w:tc>
                <w:tcPr>
                  <w:tcW w:w="732"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outlineLvl w:val="9"/>
                    <w:rPr>
                      <w:rFonts w:hint="eastAsia" w:ascii="Times New Roman" w:hAnsi="Times New Roman" w:eastAsia="宋体"/>
                      <w:kern w:val="0"/>
                      <w:sz w:val="21"/>
                      <w:szCs w:val="21"/>
                      <w:lang w:val="en-US" w:eastAsia="zh-CN"/>
                    </w:rPr>
                  </w:pPr>
                  <w:r>
                    <w:rPr>
                      <w:rFonts w:hint="eastAsia" w:ascii="Times New Roman" w:hAnsi="Times New Roman"/>
                      <w:kern w:val="0"/>
                      <w:sz w:val="21"/>
                      <w:szCs w:val="21"/>
                      <w:lang w:val="en-US" w:eastAsia="zh-CN"/>
                    </w:rPr>
                    <w:t>噪声</w:t>
                  </w:r>
                </w:p>
              </w:tc>
              <w:tc>
                <w:tcPr>
                  <w:tcW w:w="4721" w:type="dxa"/>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default" w:ascii="Times New Roman" w:hAnsi="Times New Roman"/>
                      <w:kern w:val="0"/>
                      <w:sz w:val="21"/>
                      <w:szCs w:val="21"/>
                      <w:lang w:val="en-US" w:eastAsia="zh-CN"/>
                    </w:rPr>
                  </w:pPr>
                  <w:r>
                    <w:rPr>
                      <w:rFonts w:hint="default" w:ascii="Times New Roman" w:hAnsi="Times New Roman"/>
                      <w:kern w:val="0"/>
                      <w:sz w:val="21"/>
                      <w:szCs w:val="21"/>
                      <w:lang w:val="en-US" w:eastAsia="zh-CN"/>
                    </w:rPr>
                    <w:t>落实噪声污染防治措施。做好噪声源的消声、隔声处理，厂界噪声执行《社会生活环境噪声排放标准》（GB</w:t>
                  </w:r>
                  <w:r>
                    <w:rPr>
                      <w:rFonts w:hint="eastAsia" w:ascii="Times New Roman" w:hAnsi="Times New Roman"/>
                      <w:kern w:val="0"/>
                      <w:sz w:val="21"/>
                      <w:szCs w:val="21"/>
                      <w:lang w:val="en-US" w:eastAsia="zh-CN"/>
                    </w:rPr>
                    <w:t xml:space="preserve"> </w:t>
                  </w:r>
                  <w:r>
                    <w:rPr>
                      <w:rFonts w:hint="default" w:ascii="Times New Roman" w:hAnsi="Times New Roman"/>
                      <w:kern w:val="0"/>
                      <w:sz w:val="21"/>
                      <w:szCs w:val="21"/>
                      <w:lang w:val="en-US" w:eastAsia="zh-CN"/>
                    </w:rPr>
                    <w:t>2237－2008）中的3类声环境功能区标准</w:t>
                  </w:r>
                  <w:r>
                    <w:rPr>
                      <w:rFonts w:hint="eastAsia" w:ascii="Times New Roman" w:hAnsi="Times New Roman"/>
                      <w:kern w:val="0"/>
                      <w:sz w:val="21"/>
                      <w:szCs w:val="21"/>
                      <w:lang w:val="en-US" w:eastAsia="zh-CN"/>
                    </w:rPr>
                    <w:t>。</w:t>
                  </w:r>
                </w:p>
              </w:tc>
              <w:tc>
                <w:tcPr>
                  <w:tcW w:w="4312" w:type="dxa"/>
                  <w:vAlign w:val="center"/>
                </w:tcPr>
                <w:p>
                  <w:pPr>
                    <w:pStyle w:val="2"/>
                    <w:keepNext w:val="0"/>
                    <w:keepLines w:val="0"/>
                    <w:suppressLineNumbers w:val="0"/>
                    <w:spacing w:before="0" w:beforeAutospacing="0" w:after="0" w:afterAutospacing="0"/>
                    <w:ind w:left="0" w:right="0" w:firstLine="420" w:firstLineChars="200"/>
                    <w:rPr>
                      <w:rFonts w:hint="eastAsia" w:ascii="Times New Roman" w:hAnsi="Times New Roman" w:eastAsia="宋体" w:cs="Times New Roman"/>
                      <w:kern w:val="0"/>
                      <w:sz w:val="21"/>
                      <w:szCs w:val="21"/>
                      <w:lang w:val="en-US" w:eastAsia="zh-CN" w:bidi="ar-SA"/>
                    </w:rPr>
                  </w:pPr>
                  <w:r>
                    <w:rPr>
                      <w:rFonts w:hint="eastAsia" w:ascii="Times New Roman" w:hAnsi="Times New Roman" w:eastAsia="宋体" w:cs="Times New Roman"/>
                      <w:kern w:val="0"/>
                      <w:sz w:val="21"/>
                      <w:szCs w:val="21"/>
                      <w:lang w:val="en-US" w:eastAsia="zh-CN" w:bidi="ar-SA"/>
                    </w:rPr>
                    <w:t>建德</w:t>
                  </w:r>
                  <w:r>
                    <w:rPr>
                      <w:rFonts w:hint="default" w:ascii="Times New Roman" w:hAnsi="Times New Roman" w:eastAsia="宋体" w:cs="Times New Roman"/>
                      <w:kern w:val="0"/>
                      <w:sz w:val="21"/>
                      <w:szCs w:val="21"/>
                      <w:lang w:val="en-US" w:eastAsia="zh-CN" w:bidi="ar-SA"/>
                    </w:rPr>
                    <w:t>市</w:t>
                  </w:r>
                  <w:r>
                    <w:rPr>
                      <w:rFonts w:hint="eastAsia" w:ascii="Times New Roman" w:hAnsi="Times New Roman" w:eastAsia="宋体" w:cs="Times New Roman"/>
                      <w:kern w:val="0"/>
                      <w:sz w:val="21"/>
                      <w:szCs w:val="21"/>
                      <w:lang w:val="en-US" w:eastAsia="zh-CN" w:bidi="ar-SA"/>
                    </w:rPr>
                    <w:t>环境监测站</w:t>
                  </w:r>
                  <w:r>
                    <w:rPr>
                      <w:rFonts w:hint="default" w:ascii="Times New Roman" w:hAnsi="Times New Roman" w:eastAsia="宋体" w:cs="Times New Roman"/>
                      <w:kern w:val="0"/>
                      <w:sz w:val="21"/>
                      <w:szCs w:val="21"/>
                      <w:lang w:val="en-US" w:eastAsia="zh-CN" w:bidi="ar-SA"/>
                    </w:rPr>
                    <w:t>出具的噪声监测数据</w:t>
                  </w:r>
                  <w:r>
                    <w:rPr>
                      <w:rFonts w:hint="eastAsia" w:ascii="Times New Roman" w:hAnsi="Times New Roman" w:eastAsia="宋体" w:cs="Times New Roman"/>
                      <w:kern w:val="0"/>
                      <w:sz w:val="21"/>
                      <w:szCs w:val="21"/>
                      <w:lang w:val="en-US" w:eastAsia="zh-CN" w:bidi="ar-SA"/>
                    </w:rPr>
                    <w:t>，建环监（2018）声字第187号</w:t>
                  </w:r>
                  <w:r>
                    <w:rPr>
                      <w:rFonts w:hint="eastAsia" w:ascii="Times New Roman" w:hAnsi="Times New Roman" w:cs="Times New Roman"/>
                      <w:kern w:val="0"/>
                      <w:sz w:val="21"/>
                      <w:szCs w:val="21"/>
                      <w:lang w:val="en-US" w:eastAsia="zh-CN" w:bidi="ar-SA"/>
                    </w:rPr>
                    <w:t>，噪声达标排放。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20" w:firstLineChars="200"/>
                    <w:jc w:val="both"/>
                    <w:textAlignment w:val="auto"/>
                    <w:outlineLvl w:val="9"/>
                    <w:rPr>
                      <w:rFonts w:hint="eastAsia" w:ascii="Times New Roman" w:hAnsi="Times New Roman"/>
                      <w:kern w:val="0"/>
                      <w:sz w:val="21"/>
                      <w:szCs w:val="21"/>
                      <w:lang w:val="en-US" w:eastAsia="zh-CN"/>
                    </w:rPr>
                  </w:pPr>
                </w:p>
              </w:tc>
            </w:tr>
          </w:tbl>
          <w:p>
            <w:pPr>
              <w:keepNext w:val="0"/>
              <w:keepLines w:val="0"/>
              <w:suppressLineNumbers w:val="0"/>
              <w:spacing w:before="0" w:beforeAutospacing="0" w:after="0" w:afterAutospacing="0" w:line="276" w:lineRule="auto"/>
              <w:ind w:left="0" w:right="0"/>
              <w:rPr>
                <w:rFonts w:hint="default" w:ascii="Times New Roman" w:hAnsi="Times New Roman" w:eastAsia="微软雅黑"/>
                <w:kern w:val="0"/>
                <w:sz w:val="26"/>
                <w:szCs w:val="26"/>
              </w:rPr>
            </w:pPr>
          </w:p>
        </w:tc>
      </w:tr>
    </w:tbl>
    <w:p>
      <w:pPr>
        <w:rPr>
          <w:rFonts w:ascii="Times New Roman" w:hAnsi="Times New Roman"/>
          <w:kern w:val="0"/>
        </w:rPr>
        <w:sectPr>
          <w:headerReference r:id="rId5" w:type="default"/>
          <w:footerReference r:id="rId6" w:type="default"/>
          <w:pgSz w:w="11906" w:h="16838"/>
          <w:pgMar w:top="720" w:right="720" w:bottom="720" w:left="720" w:header="851" w:footer="992" w:gutter="0"/>
          <w:pgBorders>
            <w:top w:val="none" w:sz="0" w:space="0"/>
            <w:left w:val="none" w:sz="0" w:space="0"/>
            <w:bottom w:val="none" w:sz="0" w:space="0"/>
            <w:right w:val="none" w:sz="0" w:space="0"/>
          </w:pgBorders>
          <w:pgNumType w:start="1"/>
          <w:cols w:space="720" w:num="1"/>
          <w:docGrid w:type="lines" w:linePitch="381" w:charSpace="0"/>
        </w:sectPr>
      </w:pPr>
    </w:p>
    <w:p>
      <w:pPr>
        <w:rPr>
          <w:rFonts w:ascii="Times New Roman" w:hAnsi="Times New Roman"/>
          <w:kern w:val="0"/>
          <w:sz w:val="26"/>
          <w:szCs w:val="26"/>
        </w:rPr>
      </w:pPr>
      <w:r>
        <w:rPr>
          <w:rFonts w:ascii="Times New Roman" w:hAnsi="Times New Roman"/>
          <w:b/>
          <w:kern w:val="0"/>
        </w:rPr>
        <w:t>表八</w:t>
      </w:r>
    </w:p>
    <w:tbl>
      <w:tblPr>
        <w:tblStyle w:val="31"/>
        <w:tblW w:w="9990" w:type="dxa"/>
        <w:jc w:val="center"/>
        <w:tblInd w:w="0" w:type="dxa"/>
        <w:tblLayout w:type="fixed"/>
        <w:tblCellMar>
          <w:top w:w="0" w:type="dxa"/>
          <w:left w:w="0" w:type="dxa"/>
          <w:bottom w:w="0" w:type="dxa"/>
          <w:right w:w="0" w:type="dxa"/>
        </w:tblCellMar>
      </w:tblPr>
      <w:tblGrid>
        <w:gridCol w:w="9990"/>
      </w:tblGrid>
      <w:tr>
        <w:tblPrEx>
          <w:tblLayout w:type="fixed"/>
          <w:tblCellMar>
            <w:top w:w="0" w:type="dxa"/>
            <w:left w:w="0" w:type="dxa"/>
            <w:bottom w:w="0" w:type="dxa"/>
            <w:right w:w="0" w:type="dxa"/>
          </w:tblCellMar>
        </w:tblPrEx>
        <w:trPr>
          <w:trHeight w:val="13140" w:hRule="atLeast"/>
          <w:jc w:val="center"/>
        </w:trPr>
        <w:tc>
          <w:tcPr>
            <w:tcW w:w="99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b/>
                <w:kern w:val="0"/>
              </w:rPr>
            </w:pPr>
            <w:r>
              <w:rPr>
                <w:rFonts w:hint="default" w:ascii="Times New Roman" w:hAnsi="Times New Roman"/>
                <w:b/>
                <w:kern w:val="0"/>
              </w:rPr>
              <w:t>验收监测结论：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kern w:val="0"/>
              </w:rPr>
            </w:pPr>
            <w:r>
              <w:rPr>
                <w:rFonts w:hint="default" w:ascii="Times New Roman" w:hAnsi="Times New Roman"/>
                <w:kern w:val="0"/>
              </w:rPr>
              <w:t>一、环境保护执行情况</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kern w:val="0"/>
              </w:rPr>
            </w:pPr>
            <w:r>
              <w:rPr>
                <w:rFonts w:hint="eastAsia" w:ascii="Times New Roman" w:hAnsi="Times New Roman"/>
                <w:kern w:val="0"/>
                <w:lang w:eastAsia="zh-CN"/>
              </w:rPr>
              <w:t>建德市瑞德机械装备有限公司</w:t>
            </w:r>
            <w:r>
              <w:rPr>
                <w:rFonts w:hint="default" w:ascii="Times New Roman" w:hAnsi="Times New Roman"/>
                <w:kern w:val="0"/>
              </w:rPr>
              <w:t>在项目建设中落实了国家建设项目管理的有关规定和</w:t>
            </w:r>
            <w:r>
              <w:rPr>
                <w:rFonts w:hint="eastAsia" w:ascii="Times New Roman" w:hAnsi="Times New Roman"/>
                <w:kern w:val="0"/>
                <w:lang w:eastAsia="zh-CN"/>
              </w:rPr>
              <w:t>建德市环境保护局</w:t>
            </w:r>
            <w:r>
              <w:rPr>
                <w:rFonts w:hint="default" w:ascii="Times New Roman" w:hAnsi="Times New Roman"/>
                <w:kern w:val="0"/>
              </w:rPr>
              <w:t>对该项目环评的有关批复意见，履行了建设项目环境影响审批手续，执行了建设项目环境保护</w:t>
            </w:r>
            <w:r>
              <w:rPr>
                <w:rFonts w:hint="eastAsia" w:ascii="Times New Roman" w:hAnsi="Times New Roman"/>
                <w:kern w:val="0"/>
                <w:lang w:eastAsia="zh-CN"/>
              </w:rPr>
              <w:t>“</w:t>
            </w:r>
            <w:r>
              <w:rPr>
                <w:rFonts w:hint="default" w:ascii="Times New Roman" w:hAnsi="Times New Roman"/>
                <w:kern w:val="0"/>
              </w:rPr>
              <w:t>三同时</w:t>
            </w:r>
            <w:r>
              <w:rPr>
                <w:rFonts w:hint="eastAsia" w:ascii="Times New Roman" w:hAnsi="Times New Roman"/>
                <w:kern w:val="0"/>
                <w:lang w:eastAsia="zh-CN"/>
              </w:rPr>
              <w:t>”</w:t>
            </w:r>
            <w:r>
              <w:rPr>
                <w:rFonts w:hint="default" w:ascii="Times New Roman" w:hAnsi="Times New Roman"/>
                <w:kern w:val="0"/>
              </w:rPr>
              <w:t>的有关要求。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kern w:val="0"/>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kern w:val="0"/>
              </w:rPr>
            </w:pPr>
            <w:r>
              <w:rPr>
                <w:rFonts w:hint="default" w:ascii="Times New Roman" w:hAnsi="Times New Roman"/>
                <w:kern w:val="0"/>
              </w:rPr>
              <w:t>二、废水监测结论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textAlignment w:val="auto"/>
              <w:outlineLvl w:val="9"/>
              <w:rPr>
                <w:rFonts w:hint="default" w:ascii="Times New Roman" w:hAnsi="Times New Roman"/>
                <w:kern w:val="0"/>
              </w:rPr>
            </w:pPr>
            <w:r>
              <w:rPr>
                <w:rFonts w:hint="eastAsia" w:ascii="Times New Roman" w:hAnsi="Times New Roman"/>
                <w:kern w:val="0"/>
                <w:lang w:eastAsia="zh-CN"/>
              </w:rPr>
              <w:t>2018年12月11日、12日</w:t>
            </w:r>
            <w:r>
              <w:rPr>
                <w:rFonts w:hint="default" w:ascii="Times New Roman" w:hAnsi="Times New Roman"/>
                <w:kern w:val="0"/>
              </w:rPr>
              <w:t>，污水</w:t>
            </w:r>
            <w:r>
              <w:rPr>
                <w:rFonts w:hint="eastAsia" w:ascii="Times New Roman" w:hAnsi="Times New Roman"/>
                <w:kern w:val="0"/>
                <w:lang w:val="en-US" w:eastAsia="zh-CN"/>
              </w:rPr>
              <w:t>排放口</w:t>
            </w:r>
            <w:r>
              <w:rPr>
                <w:rFonts w:hint="default" w:ascii="Times New Roman" w:hAnsi="Times New Roman"/>
                <w:kern w:val="0"/>
              </w:rPr>
              <w:t>废水中pH值、化学需氧量、悬浮物</w:t>
            </w:r>
            <w:r>
              <w:rPr>
                <w:rFonts w:hint="eastAsia" w:ascii="Times New Roman" w:hAnsi="Times New Roman"/>
                <w:kern w:val="0"/>
              </w:rPr>
              <w:t>、</w:t>
            </w:r>
            <w:r>
              <w:rPr>
                <w:rFonts w:hint="default" w:ascii="Times New Roman" w:hAnsi="Times New Roman"/>
                <w:kern w:val="0"/>
              </w:rPr>
              <w:t>氨氮、总磷监测结果均符合《污水综合排放标准》（GB 8978-1996）表4中的</w:t>
            </w:r>
            <w:r>
              <w:rPr>
                <w:rFonts w:hint="eastAsia" w:ascii="Times New Roman" w:hAnsi="Times New Roman"/>
                <w:kern w:val="0"/>
                <w:lang w:val="en-US" w:eastAsia="zh-CN"/>
              </w:rPr>
              <w:t>三</w:t>
            </w:r>
            <w:r>
              <w:rPr>
                <w:rFonts w:hint="default" w:ascii="Times New Roman" w:hAnsi="Times New Roman"/>
                <w:kern w:val="0"/>
              </w:rPr>
              <w:t>级排放限值</w:t>
            </w:r>
            <w:r>
              <w:rPr>
                <w:rFonts w:hint="eastAsia" w:ascii="Times New Roman" w:hAnsi="Times New Roman"/>
                <w:kern w:val="0"/>
                <w:lang w:eastAsia="zh-CN"/>
              </w:rPr>
              <w:t>，</w:t>
            </w:r>
            <w:r>
              <w:rPr>
                <w:rFonts w:hint="eastAsia" w:ascii="Times New Roman" w:hAnsi="Times New Roman"/>
                <w:kern w:val="0"/>
                <w:lang w:val="en-US" w:eastAsia="zh-CN"/>
              </w:rPr>
              <w:t>及</w:t>
            </w:r>
            <w:r>
              <w:rPr>
                <w:rFonts w:hint="default" w:ascii="Times New Roman" w:hAnsi="Times New Roman" w:cs="Times New Roman"/>
                <w:sz w:val="24"/>
                <w:u w:val="none"/>
              </w:rPr>
              <w:t>《工业企业废水氮、磷污染物间接排放限值》</w:t>
            </w:r>
            <w:r>
              <w:rPr>
                <w:rFonts w:hint="default" w:ascii="Times New Roman" w:hAnsi="Times New Roman" w:cs="Times New Roman"/>
                <w:sz w:val="24"/>
                <w:u w:val="none"/>
                <w:lang w:eastAsia="zh-CN"/>
              </w:rPr>
              <w:t>（</w:t>
            </w:r>
            <w:r>
              <w:rPr>
                <w:rFonts w:hint="default" w:ascii="Times New Roman" w:hAnsi="Times New Roman" w:cs="Times New Roman"/>
                <w:sz w:val="24"/>
                <w:u w:val="none"/>
              </w:rPr>
              <w:t>DB33/ 887-2013</w:t>
            </w:r>
            <w:r>
              <w:rPr>
                <w:rFonts w:hint="default" w:ascii="Times New Roman" w:hAnsi="Times New Roman" w:cs="Times New Roman"/>
                <w:sz w:val="24"/>
                <w:u w:val="none"/>
                <w:lang w:eastAsia="zh-CN"/>
              </w:rPr>
              <w:t>）</w:t>
            </w:r>
            <w:r>
              <w:rPr>
                <w:rFonts w:hint="default" w:ascii="Times New Roman" w:hAnsi="Times New Roman" w:cs="Times New Roman"/>
                <w:sz w:val="24"/>
                <w:u w:val="none"/>
              </w:rPr>
              <w:t>表1中标准限值</w:t>
            </w:r>
            <w:r>
              <w:rPr>
                <w:rFonts w:hint="eastAsia" w:ascii="Times New Roman" w:hAnsi="Times New Roman"/>
                <w:kern w:val="0"/>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kern w:val="0"/>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kern w:val="0"/>
              </w:rPr>
            </w:pPr>
            <w:r>
              <w:rPr>
                <w:rFonts w:hint="default" w:ascii="Times New Roman" w:hAnsi="Times New Roman"/>
                <w:kern w:val="0"/>
              </w:rPr>
              <w:t>三、 废气监测结论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kern w:val="0"/>
                <w:sz w:val="24"/>
                <w:szCs w:val="24"/>
              </w:rPr>
            </w:pPr>
            <w:r>
              <w:rPr>
                <w:rFonts w:hint="eastAsia" w:ascii="Times New Roman" w:hAnsi="Times New Roman"/>
                <w:sz w:val="24"/>
                <w:szCs w:val="24"/>
                <w:lang w:eastAsia="zh-CN"/>
              </w:rPr>
              <w:t>2018年12月11日、12日</w:t>
            </w:r>
            <w:r>
              <w:rPr>
                <w:rFonts w:hint="default" w:ascii="Times New Roman" w:hAnsi="Times New Roman"/>
                <w:sz w:val="24"/>
                <w:szCs w:val="24"/>
              </w:rPr>
              <w:t>，厂界四个监测点</w:t>
            </w:r>
            <w:r>
              <w:rPr>
                <w:rFonts w:hint="eastAsia" w:ascii="Times New Roman" w:hAnsi="Times New Roman"/>
                <w:sz w:val="24"/>
                <w:szCs w:val="24"/>
                <w:lang w:val="en-US" w:eastAsia="zh-CN"/>
              </w:rPr>
              <w:t>颗粒物</w:t>
            </w:r>
            <w:r>
              <w:rPr>
                <w:rFonts w:hint="default" w:ascii="Times New Roman" w:hAnsi="Times New Roman"/>
                <w:sz w:val="24"/>
                <w:szCs w:val="24"/>
              </w:rPr>
              <w:t>最大值均符合《大气污染物综合排放标准》（GB 16297-1996）表2中的无组织排放监控浓度限值</w:t>
            </w:r>
            <w:r>
              <w:rPr>
                <w:rFonts w:hint="default" w:ascii="Times New Roman" w:hAnsi="Times New Roman"/>
                <w:kern w:val="0"/>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b w:val="0"/>
                <w:bCs w:val="0"/>
                <w:color w:val="000000"/>
                <w:kern w:val="2"/>
                <w:sz w:val="24"/>
                <w:szCs w:val="24"/>
                <w:lang w:val="en-US" w:eastAsia="zh-CN" w:bidi="ar-SA"/>
              </w:rPr>
            </w:pPr>
            <w:r>
              <w:rPr>
                <w:rFonts w:hint="default" w:ascii="Times New Roman" w:hAnsi="Times New Roman" w:cs="Times New Roman"/>
                <w:b w:val="0"/>
                <w:bCs w:val="0"/>
                <w:color w:val="000000"/>
                <w:kern w:val="2"/>
                <w:sz w:val="24"/>
                <w:szCs w:val="24"/>
                <w:lang w:val="en-US" w:eastAsia="zh-CN" w:bidi="ar-SA"/>
              </w:rPr>
              <w:t>2018年</w:t>
            </w:r>
            <w:r>
              <w:rPr>
                <w:rFonts w:hint="eastAsia" w:ascii="Times New Roman" w:hAnsi="Times New Roman" w:cs="Times New Roman"/>
                <w:b w:val="0"/>
                <w:bCs w:val="0"/>
                <w:color w:val="000000"/>
                <w:kern w:val="2"/>
                <w:sz w:val="24"/>
                <w:szCs w:val="24"/>
                <w:lang w:val="en-US" w:eastAsia="zh-CN" w:bidi="ar-SA"/>
              </w:rPr>
              <w:t>12月11日</w:t>
            </w:r>
            <w:r>
              <w:rPr>
                <w:rFonts w:hint="default" w:ascii="Times New Roman" w:hAnsi="Times New Roman" w:cs="Times New Roman"/>
                <w:b w:val="0"/>
                <w:bCs w:val="0"/>
                <w:color w:val="000000"/>
                <w:kern w:val="2"/>
                <w:sz w:val="24"/>
                <w:szCs w:val="24"/>
                <w:lang w:val="en-US" w:eastAsia="zh-CN" w:bidi="ar-SA"/>
              </w:rPr>
              <w:t>，厂界无组织排放4个监控点</w:t>
            </w:r>
            <w:r>
              <w:rPr>
                <w:rFonts w:hint="eastAsia" w:ascii="Times New Roman" w:hAnsi="Times New Roman" w:cs="Times New Roman"/>
                <w:b w:val="0"/>
                <w:bCs w:val="0"/>
                <w:color w:val="000000"/>
                <w:w w:val="100"/>
                <w:kern w:val="2"/>
                <w:sz w:val="24"/>
                <w:szCs w:val="24"/>
                <w:lang w:val="en-US" w:eastAsia="zh-CN" w:bidi="ar-SA"/>
              </w:rPr>
              <w:t>颗粒物</w:t>
            </w:r>
            <w:r>
              <w:rPr>
                <w:rFonts w:hint="default" w:ascii="Times New Roman" w:hAnsi="Times New Roman" w:cs="Times New Roman"/>
                <w:b w:val="0"/>
                <w:bCs w:val="0"/>
                <w:color w:val="000000"/>
                <w:w w:val="100"/>
                <w:kern w:val="2"/>
                <w:sz w:val="24"/>
                <w:szCs w:val="24"/>
                <w:lang w:val="en-US" w:eastAsia="zh-CN" w:bidi="ar-SA"/>
              </w:rPr>
              <w:t>浓度最大值为</w:t>
            </w:r>
            <w:r>
              <w:rPr>
                <w:rFonts w:hint="eastAsia" w:ascii="Times New Roman" w:hAnsi="Times New Roman" w:cs="Times New Roman"/>
                <w:b w:val="0"/>
                <w:bCs w:val="0"/>
                <w:color w:val="000000"/>
                <w:w w:val="100"/>
                <w:kern w:val="2"/>
                <w:sz w:val="24"/>
                <w:szCs w:val="24"/>
                <w:highlight w:val="none"/>
                <w:lang w:val="en-US" w:eastAsia="zh-CN" w:bidi="ar-SA"/>
              </w:rPr>
              <w:t>0.24</w:t>
            </w:r>
            <w:r>
              <w:rPr>
                <w:rFonts w:hint="default" w:ascii="Times New Roman" w:hAnsi="Times New Roman" w:cs="Times New Roman"/>
                <w:b w:val="0"/>
                <w:bCs w:val="0"/>
                <w:color w:val="000000"/>
                <w:w w:val="100"/>
                <w:kern w:val="2"/>
                <w:sz w:val="24"/>
                <w:szCs w:val="24"/>
                <w:highlight w:val="none"/>
                <w:lang w:val="en-US" w:eastAsia="zh-CN" w:bidi="ar-SA"/>
              </w:rPr>
              <w:t>mg/m</w:t>
            </w:r>
            <w:r>
              <w:rPr>
                <w:rFonts w:hint="default" w:ascii="Times New Roman" w:hAnsi="Times New Roman" w:cs="Times New Roman"/>
                <w:b w:val="0"/>
                <w:bCs w:val="0"/>
                <w:color w:val="000000"/>
                <w:w w:val="100"/>
                <w:kern w:val="2"/>
                <w:sz w:val="24"/>
                <w:szCs w:val="24"/>
                <w:highlight w:val="none"/>
                <w:vertAlign w:val="superscript"/>
                <w:lang w:val="en-US" w:eastAsia="zh-CN" w:bidi="ar-SA"/>
              </w:rPr>
              <w:t>3</w:t>
            </w:r>
            <w:r>
              <w:rPr>
                <w:rFonts w:hint="default" w:ascii="Times New Roman" w:hAnsi="Times New Roman" w:cs="Times New Roman"/>
                <w:b w:val="0"/>
                <w:bCs w:val="0"/>
                <w:color w:val="000000"/>
                <w:w w:val="100"/>
                <w:kern w:val="2"/>
                <w:sz w:val="24"/>
                <w:szCs w:val="24"/>
                <w:highlight w:val="none"/>
                <w:lang w:val="en-US" w:eastAsia="zh-CN" w:bidi="ar-SA"/>
              </w:rPr>
              <w:t>，</w:t>
            </w:r>
            <w:r>
              <w:rPr>
                <w:rFonts w:hint="eastAsia" w:ascii="Times New Roman" w:hAnsi="Times New Roman" w:cs="Times New Roman"/>
                <w:b w:val="0"/>
                <w:bCs w:val="0"/>
                <w:color w:val="000000"/>
                <w:w w:val="100"/>
                <w:kern w:val="2"/>
                <w:sz w:val="24"/>
                <w:szCs w:val="24"/>
                <w:highlight w:val="none"/>
                <w:lang w:val="en-US" w:eastAsia="zh-CN" w:bidi="ar-SA"/>
              </w:rPr>
              <w:t>符合</w:t>
            </w:r>
            <w:r>
              <w:rPr>
                <w:rFonts w:hint="default" w:ascii="Times New Roman" w:hAnsi="Times New Roman"/>
                <w:sz w:val="24"/>
                <w:szCs w:val="24"/>
              </w:rPr>
              <w:t>《大气污染物综合排放标准》（GB 16297-1996）表2中的无组织排放监控浓度限值</w:t>
            </w:r>
            <w:r>
              <w:rPr>
                <w:rFonts w:hint="default" w:ascii="Times New Roman" w:hAnsi="Times New Roman" w:cs="Times New Roman"/>
                <w:b w:val="0"/>
                <w:bCs w:val="0"/>
                <w:color w:val="000000"/>
                <w:kern w:val="2"/>
                <w:sz w:val="24"/>
                <w:szCs w:val="24"/>
                <w:lang w:val="en-US" w:eastAsia="zh-CN" w:bidi="ar-SA"/>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cs="Times New Roman"/>
                <w:b w:val="0"/>
                <w:bCs w:val="0"/>
                <w:color w:val="000000"/>
                <w:kern w:val="2"/>
                <w:sz w:val="24"/>
                <w:szCs w:val="24"/>
                <w:lang w:val="en-US" w:eastAsia="zh-CN" w:bidi="ar-SA"/>
              </w:rPr>
            </w:pPr>
            <w:r>
              <w:rPr>
                <w:rFonts w:hint="default" w:ascii="Times New Roman" w:hAnsi="Times New Roman" w:cs="Times New Roman"/>
                <w:b w:val="0"/>
                <w:bCs w:val="0"/>
                <w:color w:val="000000"/>
                <w:kern w:val="2"/>
                <w:sz w:val="24"/>
                <w:szCs w:val="24"/>
                <w:lang w:val="en-US" w:eastAsia="zh-CN" w:bidi="ar-SA"/>
              </w:rPr>
              <w:t>2018年</w:t>
            </w:r>
            <w:r>
              <w:rPr>
                <w:rFonts w:hint="eastAsia" w:ascii="Times New Roman" w:hAnsi="Times New Roman" w:cs="Times New Roman"/>
                <w:b w:val="0"/>
                <w:bCs w:val="0"/>
                <w:color w:val="000000"/>
                <w:kern w:val="2"/>
                <w:sz w:val="24"/>
                <w:szCs w:val="24"/>
                <w:lang w:val="en-US" w:eastAsia="zh-CN" w:bidi="ar-SA"/>
              </w:rPr>
              <w:t>12月12日</w:t>
            </w:r>
            <w:r>
              <w:rPr>
                <w:rFonts w:hint="default" w:ascii="Times New Roman" w:hAnsi="Times New Roman" w:cs="Times New Roman"/>
                <w:b w:val="0"/>
                <w:bCs w:val="0"/>
                <w:color w:val="000000"/>
                <w:kern w:val="2"/>
                <w:sz w:val="24"/>
                <w:szCs w:val="24"/>
                <w:lang w:val="en-US" w:eastAsia="zh-CN" w:bidi="ar-SA"/>
              </w:rPr>
              <w:t>，厂界无组织排放4个监控点</w:t>
            </w:r>
            <w:r>
              <w:rPr>
                <w:rFonts w:hint="eastAsia" w:ascii="Times New Roman" w:hAnsi="Times New Roman" w:cs="Times New Roman"/>
                <w:b w:val="0"/>
                <w:bCs w:val="0"/>
                <w:color w:val="000000"/>
                <w:w w:val="100"/>
                <w:kern w:val="2"/>
                <w:sz w:val="24"/>
                <w:szCs w:val="24"/>
                <w:lang w:val="en-US" w:eastAsia="zh-CN" w:bidi="ar-SA"/>
              </w:rPr>
              <w:t>颗粒物</w:t>
            </w:r>
            <w:r>
              <w:rPr>
                <w:rFonts w:hint="default" w:ascii="Times New Roman" w:hAnsi="Times New Roman" w:cs="Times New Roman"/>
                <w:b w:val="0"/>
                <w:bCs w:val="0"/>
                <w:color w:val="000000"/>
                <w:w w:val="100"/>
                <w:kern w:val="2"/>
                <w:sz w:val="24"/>
                <w:szCs w:val="24"/>
                <w:highlight w:val="none"/>
                <w:lang w:val="en-US" w:eastAsia="zh-CN" w:bidi="ar-SA"/>
              </w:rPr>
              <w:t>浓度最大值为</w:t>
            </w:r>
            <w:r>
              <w:rPr>
                <w:rFonts w:hint="eastAsia" w:ascii="Times New Roman" w:hAnsi="Times New Roman" w:cs="Times New Roman"/>
                <w:b w:val="0"/>
                <w:bCs w:val="0"/>
                <w:color w:val="000000"/>
                <w:w w:val="100"/>
                <w:kern w:val="2"/>
                <w:sz w:val="24"/>
                <w:szCs w:val="24"/>
                <w:highlight w:val="none"/>
                <w:lang w:val="en-US" w:eastAsia="zh-CN" w:bidi="ar-SA"/>
              </w:rPr>
              <w:t>0.27</w:t>
            </w:r>
            <w:r>
              <w:rPr>
                <w:rFonts w:hint="default" w:ascii="Times New Roman" w:hAnsi="Times New Roman" w:cs="Times New Roman"/>
                <w:b w:val="0"/>
                <w:bCs w:val="0"/>
                <w:color w:val="000000"/>
                <w:w w:val="100"/>
                <w:kern w:val="2"/>
                <w:sz w:val="24"/>
                <w:szCs w:val="24"/>
                <w:highlight w:val="none"/>
                <w:lang w:val="en-US" w:eastAsia="zh-CN" w:bidi="ar-SA"/>
              </w:rPr>
              <w:t>mg/m</w:t>
            </w:r>
            <w:r>
              <w:rPr>
                <w:rFonts w:hint="default" w:ascii="Times New Roman" w:hAnsi="Times New Roman" w:cs="Times New Roman"/>
                <w:b w:val="0"/>
                <w:bCs w:val="0"/>
                <w:color w:val="000000"/>
                <w:w w:val="100"/>
                <w:kern w:val="2"/>
                <w:sz w:val="24"/>
                <w:szCs w:val="24"/>
                <w:highlight w:val="none"/>
                <w:vertAlign w:val="superscript"/>
                <w:lang w:val="en-US" w:eastAsia="zh-CN" w:bidi="ar-SA"/>
              </w:rPr>
              <w:t>3</w:t>
            </w:r>
            <w:r>
              <w:rPr>
                <w:rFonts w:hint="default" w:ascii="Times New Roman" w:hAnsi="Times New Roman" w:cs="Times New Roman"/>
                <w:b w:val="0"/>
                <w:bCs w:val="0"/>
                <w:color w:val="000000"/>
                <w:w w:val="100"/>
                <w:kern w:val="2"/>
                <w:sz w:val="24"/>
                <w:szCs w:val="24"/>
                <w:highlight w:val="none"/>
                <w:lang w:val="en-US" w:eastAsia="zh-CN" w:bidi="ar-SA"/>
              </w:rPr>
              <w:t>，</w:t>
            </w:r>
            <w:r>
              <w:rPr>
                <w:rFonts w:hint="eastAsia" w:ascii="Times New Roman" w:hAnsi="Times New Roman" w:cs="Times New Roman"/>
                <w:b w:val="0"/>
                <w:bCs w:val="0"/>
                <w:color w:val="000000"/>
                <w:kern w:val="2"/>
                <w:sz w:val="24"/>
                <w:szCs w:val="24"/>
                <w:lang w:val="en-US" w:eastAsia="zh-CN" w:bidi="ar-SA"/>
              </w:rPr>
              <w:t>符合</w:t>
            </w:r>
            <w:r>
              <w:rPr>
                <w:rFonts w:hint="default" w:ascii="Times New Roman" w:hAnsi="Times New Roman"/>
                <w:sz w:val="24"/>
                <w:szCs w:val="24"/>
              </w:rPr>
              <w:t>《大气污染物综合排放标准》（GB 16297-1996）表2中的无组织排放监控浓度限值</w:t>
            </w:r>
            <w:r>
              <w:rPr>
                <w:rFonts w:hint="default" w:ascii="Times New Roman" w:hAnsi="Times New Roman" w:cs="Times New Roman"/>
                <w:b w:val="0"/>
                <w:bCs w:val="0"/>
                <w:color w:val="000000"/>
                <w:kern w:val="2"/>
                <w:sz w:val="24"/>
                <w:szCs w:val="24"/>
                <w:lang w:val="en-US" w:eastAsia="zh-CN" w:bidi="ar-SA"/>
              </w:rPr>
              <w:t>。</w:t>
            </w:r>
          </w:p>
          <w:p>
            <w:pPr>
              <w:keepNext w:val="0"/>
              <w:keepLines w:val="0"/>
              <w:suppressLineNumbers w:val="0"/>
              <w:spacing w:before="0" w:beforeAutospacing="0" w:after="0" w:afterAutospacing="0" w:line="276" w:lineRule="auto"/>
              <w:ind w:left="0" w:right="0"/>
              <w:rPr>
                <w:rFonts w:hint="default" w:ascii="Times New Roman" w:hAnsi="Times New Roman" w:cs="Times New Roman"/>
                <w:kern w:val="0"/>
                <w:lang w:eastAsia="zh-CN"/>
              </w:rPr>
            </w:pPr>
          </w:p>
          <w:p>
            <w:pPr>
              <w:keepNext w:val="0"/>
              <w:keepLines w:val="0"/>
              <w:suppressLineNumbers w:val="0"/>
              <w:spacing w:before="0" w:beforeAutospacing="0" w:after="0" w:afterAutospacing="0" w:line="276" w:lineRule="auto"/>
              <w:ind w:left="0" w:right="0"/>
              <w:rPr>
                <w:rFonts w:hint="default" w:ascii="Times New Roman" w:hAnsi="Times New Roman" w:eastAsia="宋体" w:cs="Times New Roman"/>
                <w:kern w:val="0"/>
                <w:lang w:eastAsia="zh-CN"/>
              </w:rPr>
            </w:pPr>
            <w:r>
              <w:rPr>
                <w:rFonts w:hint="eastAsia" w:ascii="Times New Roman" w:hAnsi="Times New Roman" w:cs="Times New Roman"/>
                <w:kern w:val="0"/>
                <w:lang w:val="en-US" w:eastAsia="zh-CN"/>
              </w:rPr>
              <w:t>四</w:t>
            </w:r>
            <w:r>
              <w:rPr>
                <w:rFonts w:hint="default" w:ascii="Times New Roman" w:hAnsi="Times New Roman" w:cs="Times New Roman"/>
                <w:kern w:val="0"/>
              </w:rPr>
              <w:t>、</w:t>
            </w:r>
            <w:r>
              <w:rPr>
                <w:rFonts w:hint="default" w:ascii="Times New Roman" w:hAnsi="Times New Roman" w:cs="Times New Roman"/>
                <w:kern w:val="0"/>
                <w:lang w:eastAsia="zh-CN"/>
              </w:rPr>
              <w:t>噪声监测结论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outlineLvl w:val="9"/>
              <w:rPr>
                <w:rFonts w:hint="default" w:ascii="Times New Roman" w:hAnsi="Times New Roman" w:eastAsia="微软雅黑"/>
                <w:kern w:val="0"/>
                <w:sz w:val="26"/>
                <w:szCs w:val="26"/>
              </w:rPr>
            </w:pPr>
            <w:r>
              <w:rPr>
                <w:rFonts w:hint="default" w:ascii="Times New Roman" w:hAnsi="Times New Roman" w:cs="Times New Roman"/>
                <w:color w:val="auto"/>
                <w:kern w:val="0"/>
                <w:lang w:eastAsia="zh-CN"/>
              </w:rPr>
              <w:t>根据</w:t>
            </w:r>
            <w:r>
              <w:rPr>
                <w:rFonts w:hint="eastAsia" w:ascii="Times New Roman" w:hAnsi="Times New Roman" w:cs="Times New Roman"/>
                <w:color w:val="auto"/>
                <w:kern w:val="0"/>
                <w:lang w:val="en-US" w:eastAsia="zh-CN"/>
              </w:rPr>
              <w:t>建德</w:t>
            </w:r>
            <w:r>
              <w:rPr>
                <w:rFonts w:hint="default" w:ascii="Times New Roman" w:hAnsi="Times New Roman" w:cs="Times New Roman"/>
                <w:color w:val="auto"/>
                <w:kern w:val="0"/>
                <w:lang w:val="en-US" w:eastAsia="zh-CN"/>
              </w:rPr>
              <w:t>市</w:t>
            </w:r>
            <w:r>
              <w:rPr>
                <w:rFonts w:hint="eastAsia" w:ascii="Times New Roman" w:hAnsi="Times New Roman" w:cs="Times New Roman"/>
                <w:color w:val="auto"/>
                <w:kern w:val="0"/>
                <w:lang w:val="en-US" w:eastAsia="zh-CN"/>
              </w:rPr>
              <w:t>环境监测站</w:t>
            </w:r>
            <w:r>
              <w:rPr>
                <w:rFonts w:hint="default" w:ascii="Times New Roman" w:hAnsi="Times New Roman" w:cs="Times New Roman"/>
                <w:color w:val="auto"/>
                <w:kern w:val="0"/>
                <w:lang w:eastAsia="zh-CN"/>
              </w:rPr>
              <w:t>出具的监测数据，监测期间该企业厂界昼</w:t>
            </w:r>
            <w:r>
              <w:rPr>
                <w:rFonts w:hint="eastAsia" w:ascii="Times New Roman" w:hAnsi="Times New Roman" w:cs="Times New Roman"/>
                <w:color w:val="auto"/>
                <w:kern w:val="0"/>
                <w:lang w:val="en-US" w:eastAsia="zh-CN"/>
              </w:rPr>
              <w:t>间</w:t>
            </w:r>
            <w:r>
              <w:rPr>
                <w:rFonts w:hint="default" w:ascii="Times New Roman" w:hAnsi="Times New Roman" w:cs="Times New Roman"/>
                <w:color w:val="auto"/>
                <w:kern w:val="0"/>
                <w:lang w:eastAsia="zh-CN"/>
              </w:rPr>
              <w:t>噪声监测值均符合《工业企业厂界环境噪声排放标准》（GB12348－2008）表1中3类区标准</w:t>
            </w:r>
            <w:r>
              <w:rPr>
                <w:rFonts w:hint="default" w:ascii="Times New Roman" w:hAnsi="Times New Roman" w:cs="Times New Roman"/>
                <w:color w:val="auto"/>
                <w:kern w:val="0"/>
              </w:rPr>
              <w:t>。</w:t>
            </w:r>
          </w:p>
        </w:tc>
      </w:tr>
      <w:bookmarkEnd w:id="0"/>
      <w:bookmarkEnd w:id="1"/>
    </w:tbl>
    <w:p>
      <w:pPr>
        <w:rPr>
          <w:rFonts w:ascii="Times New Roman" w:hAnsi="Times New Roman"/>
          <w:b/>
          <w:sz w:val="18"/>
          <w:szCs w:val="18"/>
        </w:rPr>
        <w:sectPr>
          <w:pgSz w:w="11906" w:h="16838"/>
          <w:pgMar w:top="1440" w:right="1080" w:bottom="1440" w:left="1080" w:header="851" w:footer="992" w:gutter="0"/>
          <w:pgBorders>
            <w:top w:val="none" w:sz="0" w:space="0"/>
            <w:left w:val="none" w:sz="0" w:space="0"/>
            <w:bottom w:val="none" w:sz="0" w:space="0"/>
            <w:right w:val="none" w:sz="0" w:space="0"/>
          </w:pgBorders>
          <w:cols w:space="720" w:num="1"/>
          <w:docGrid w:type="lines" w:linePitch="381" w:charSpace="0"/>
        </w:sectPr>
      </w:pPr>
    </w:p>
    <w:p>
      <w:pPr>
        <w:jc w:val="center"/>
        <w:rPr>
          <w:rFonts w:ascii="Times New Roman" w:hAnsi="Times New Roman"/>
          <w:b/>
          <w:sz w:val="18"/>
          <w:szCs w:val="18"/>
        </w:rPr>
      </w:pPr>
      <w:r>
        <w:rPr>
          <w:rFonts w:ascii="Times New Roman" w:hAnsi="Times New Roman"/>
          <w:b/>
          <w:sz w:val="18"/>
          <w:szCs w:val="18"/>
        </w:rPr>
        <w:t>建设项目工程竣工环境保护“三同时”验收登记表</w:t>
      </w:r>
    </w:p>
    <w:p>
      <w:pPr>
        <w:rPr>
          <w:rFonts w:ascii="Times New Roman" w:hAnsi="Times New Roman"/>
          <w:sz w:val="18"/>
          <w:szCs w:val="18"/>
        </w:rPr>
      </w:pPr>
      <w:r>
        <w:rPr>
          <w:rFonts w:ascii="Times New Roman" w:hAnsi="Times New Roman"/>
          <w:sz w:val="18"/>
          <w:szCs w:val="18"/>
        </w:rPr>
        <w:t>填表单位（盖章）：杭州广测环境技术有限公司                  填表人（签字）：</w:t>
      </w:r>
      <w:r>
        <w:rPr>
          <w:rFonts w:hint="eastAsia" w:ascii="Times New Roman" w:hAnsi="Times New Roman"/>
          <w:sz w:val="18"/>
          <w:szCs w:val="18"/>
        </w:rPr>
        <w:t xml:space="preserve">          </w:t>
      </w:r>
      <w:r>
        <w:rPr>
          <w:rFonts w:ascii="Times New Roman" w:hAnsi="Times New Roman"/>
          <w:sz w:val="18"/>
          <w:szCs w:val="18"/>
        </w:rPr>
        <w:t xml:space="preserve">                         项目经办人（签字）：</w:t>
      </w:r>
    </w:p>
    <w:tbl>
      <w:tblPr>
        <w:tblStyle w:val="31"/>
        <w:tblW w:w="163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
        <w:gridCol w:w="433"/>
        <w:gridCol w:w="875"/>
        <w:gridCol w:w="716"/>
        <w:gridCol w:w="853"/>
        <w:gridCol w:w="1287"/>
        <w:gridCol w:w="1148"/>
        <w:gridCol w:w="979"/>
        <w:gridCol w:w="690"/>
        <w:gridCol w:w="604"/>
        <w:gridCol w:w="1173"/>
        <w:gridCol w:w="775"/>
        <w:gridCol w:w="427"/>
        <w:gridCol w:w="1564"/>
        <w:gridCol w:w="709"/>
        <w:gridCol w:w="11"/>
        <w:gridCol w:w="284"/>
        <w:gridCol w:w="873"/>
        <w:gridCol w:w="533"/>
        <w:gridCol w:w="288"/>
        <w:gridCol w:w="790"/>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restart"/>
            <w:textDirection w:val="tbRlV"/>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建设项目</w:t>
            </w: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项目名称</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lang w:eastAsia="zh-CN"/>
              </w:rPr>
              <w:t>建德市瑞德机械装备有限公司</w:t>
            </w:r>
            <w:r>
              <w:rPr>
                <w:rFonts w:hint="eastAsia" w:ascii="Times New Roman" w:hAnsi="Times New Roman"/>
                <w:sz w:val="15"/>
                <w:szCs w:val="15"/>
                <w:lang w:val="en-US" w:eastAsia="zh-CN"/>
              </w:rPr>
              <w:t>年产1000吨输送设备建设项目</w:t>
            </w:r>
            <w:r>
              <w:rPr>
                <w:rFonts w:hint="default" w:ascii="Times New Roman" w:hAnsi="Times New Roman"/>
                <w:sz w:val="15"/>
                <w:szCs w:val="15"/>
              </w:rPr>
              <w:t xml:space="preserve">  </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项目代码</w:t>
            </w:r>
          </w:p>
        </w:tc>
        <w:tc>
          <w:tcPr>
            <w:tcW w:w="1991"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877"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建设地点</w:t>
            </w:r>
          </w:p>
        </w:tc>
        <w:tc>
          <w:tcPr>
            <w:tcW w:w="2521" w:type="dxa"/>
            <w:gridSpan w:val="4"/>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建徳市乾潭镇安仁工业功能区城东工业区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行业类别（分类管理名录）</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r>
              <w:rPr>
                <w:rFonts w:hint="eastAsia" w:ascii="Times New Roman" w:hAnsi="Times New Roman"/>
                <w:sz w:val="15"/>
                <w:szCs w:val="15"/>
                <w:lang w:eastAsia="zh-CN"/>
              </w:rPr>
              <w:t>C3311 金属结构制造</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建设性质</w:t>
            </w:r>
          </w:p>
        </w:tc>
        <w:tc>
          <w:tcPr>
            <w:tcW w:w="2711"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lang w:eastAsia="zh-CN"/>
              </w:rPr>
              <w:sym w:font="Wingdings 2" w:char="0052"/>
            </w:r>
            <w:r>
              <w:rPr>
                <w:rFonts w:hint="default" w:ascii="Times New Roman" w:hAnsi="Times New Roman"/>
                <w:sz w:val="15"/>
                <w:szCs w:val="15"/>
              </w:rPr>
              <w:t xml:space="preserve">新建  □迁扩建  </w:t>
            </w:r>
            <w:r>
              <w:rPr>
                <w:rFonts w:hint="default" w:ascii="Times New Roman" w:hAnsi="Times New Roman"/>
                <w:sz w:val="15"/>
                <w:szCs w:val="15"/>
              </w:rPr>
              <w:sym w:font="Wingdings 2" w:char="0052"/>
            </w:r>
            <w:r>
              <w:rPr>
                <w:rFonts w:hint="default" w:ascii="Times New Roman" w:hAnsi="Times New Roman"/>
                <w:sz w:val="15"/>
                <w:szCs w:val="15"/>
              </w:rPr>
              <w:t>技术改造</w:t>
            </w:r>
          </w:p>
        </w:tc>
        <w:tc>
          <w:tcPr>
            <w:tcW w:w="1978"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项目厂区中心经度/纬度</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设计生产能力</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年产1000吨输送设备建设项目</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实际生产能力</w:t>
            </w:r>
          </w:p>
        </w:tc>
        <w:tc>
          <w:tcPr>
            <w:tcW w:w="2700"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年产1000吨输送设备建设项目</w:t>
            </w:r>
          </w:p>
        </w:tc>
        <w:tc>
          <w:tcPr>
            <w:tcW w:w="1989" w:type="dxa"/>
            <w:gridSpan w:val="5"/>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环评单位</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浙江天川环保科技有限公司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环评文件审批机关</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建德市环境保护局</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审批文号</w:t>
            </w:r>
          </w:p>
        </w:tc>
        <w:tc>
          <w:tcPr>
            <w:tcW w:w="2700"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lang w:val="en-US" w:eastAsia="zh-CN"/>
              </w:rPr>
              <w:t>建环审批[2018]B034号</w:t>
            </w:r>
          </w:p>
        </w:tc>
        <w:tc>
          <w:tcPr>
            <w:tcW w:w="1989" w:type="dxa"/>
            <w:gridSpan w:val="5"/>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环评文件类型</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default" w:ascii="Times New Roman" w:hAnsi="Times New Roman"/>
                <w:sz w:val="15"/>
                <w:szCs w:val="15"/>
              </w:rPr>
              <w:t>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开工日期</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val="en-US" w:eastAsia="zh-CN"/>
              </w:rPr>
            </w:pPr>
            <w:r>
              <w:rPr>
                <w:rFonts w:hint="default" w:ascii="Times New Roman" w:hAnsi="Times New Roman"/>
                <w:sz w:val="15"/>
                <w:szCs w:val="15"/>
                <w:highlight w:val="none"/>
              </w:rPr>
              <w:t>20</w:t>
            </w:r>
            <w:r>
              <w:rPr>
                <w:rFonts w:hint="eastAsia" w:ascii="Times New Roman" w:hAnsi="Times New Roman"/>
                <w:sz w:val="15"/>
                <w:szCs w:val="15"/>
                <w:highlight w:val="none"/>
                <w:lang w:val="en-US" w:eastAsia="zh-CN"/>
              </w:rPr>
              <w:t>18</w:t>
            </w:r>
            <w:r>
              <w:rPr>
                <w:rFonts w:hint="default" w:ascii="Times New Roman" w:hAnsi="Times New Roman"/>
                <w:sz w:val="15"/>
                <w:szCs w:val="15"/>
                <w:highlight w:val="none"/>
              </w:rPr>
              <w:t>.</w:t>
            </w:r>
            <w:r>
              <w:rPr>
                <w:rFonts w:hint="eastAsia" w:ascii="Times New Roman" w:hAnsi="Times New Roman"/>
                <w:sz w:val="15"/>
                <w:szCs w:val="15"/>
                <w:highlight w:val="none"/>
                <w:lang w:val="en-US" w:eastAsia="zh-CN"/>
              </w:rPr>
              <w:t>04</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竣工日期</w:t>
            </w:r>
          </w:p>
        </w:tc>
        <w:tc>
          <w:tcPr>
            <w:tcW w:w="2700"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val="en-US" w:eastAsia="zh-CN"/>
              </w:rPr>
            </w:pPr>
            <w:r>
              <w:rPr>
                <w:rFonts w:hint="default" w:ascii="Times New Roman" w:hAnsi="Times New Roman"/>
                <w:sz w:val="15"/>
                <w:szCs w:val="15"/>
                <w:highlight w:val="none"/>
              </w:rPr>
              <w:t>20</w:t>
            </w:r>
            <w:r>
              <w:rPr>
                <w:rFonts w:hint="eastAsia" w:ascii="Times New Roman" w:hAnsi="Times New Roman"/>
                <w:sz w:val="15"/>
                <w:szCs w:val="15"/>
                <w:highlight w:val="none"/>
                <w:lang w:val="en-US" w:eastAsia="zh-CN"/>
              </w:rPr>
              <w:t>18</w:t>
            </w:r>
            <w:r>
              <w:rPr>
                <w:rFonts w:hint="default" w:ascii="Times New Roman" w:hAnsi="Times New Roman"/>
                <w:sz w:val="15"/>
                <w:szCs w:val="15"/>
                <w:highlight w:val="none"/>
              </w:rPr>
              <w:t>.</w:t>
            </w:r>
            <w:r>
              <w:rPr>
                <w:rFonts w:hint="eastAsia" w:ascii="Times New Roman" w:hAnsi="Times New Roman"/>
                <w:sz w:val="15"/>
                <w:szCs w:val="15"/>
                <w:highlight w:val="none"/>
                <w:lang w:val="en-US" w:eastAsia="zh-CN"/>
              </w:rPr>
              <w:t>07</w:t>
            </w:r>
          </w:p>
        </w:tc>
        <w:tc>
          <w:tcPr>
            <w:tcW w:w="1989" w:type="dxa"/>
            <w:gridSpan w:val="5"/>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排污许可证申领时间</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val="en-US" w:eastAsia="zh-CN"/>
              </w:rPr>
            </w:pPr>
            <w:r>
              <w:rPr>
                <w:rFonts w:hint="eastAsia" w:ascii="Times New Roman" w:hAnsi="Times New Roman"/>
                <w:sz w:val="15"/>
                <w:szCs w:val="15"/>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环保设施设计单位</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lang w:val="en-US" w:eastAsia="zh-CN"/>
              </w:rPr>
              <w:t>/</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环保设施施工单位</w:t>
            </w:r>
          </w:p>
        </w:tc>
        <w:tc>
          <w:tcPr>
            <w:tcW w:w="2700"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color w:val="FF0000"/>
                <w:sz w:val="15"/>
                <w:szCs w:val="15"/>
              </w:rPr>
            </w:pPr>
            <w:r>
              <w:rPr>
                <w:rFonts w:hint="eastAsia" w:ascii="Times New Roman" w:hAnsi="Times New Roman"/>
                <w:sz w:val="15"/>
                <w:szCs w:val="15"/>
                <w:lang w:val="en-US" w:eastAsia="zh-CN"/>
              </w:rPr>
              <w:t>/</w:t>
            </w:r>
          </w:p>
        </w:tc>
        <w:tc>
          <w:tcPr>
            <w:tcW w:w="1989" w:type="dxa"/>
            <w:gridSpan w:val="5"/>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本工程排污许可证编号</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验收单位</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建德市瑞德机械装备有限公司</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环保设施监测单位</w:t>
            </w:r>
          </w:p>
        </w:tc>
        <w:tc>
          <w:tcPr>
            <w:tcW w:w="2700"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default" w:ascii="Times New Roman" w:hAnsi="Times New Roman"/>
                <w:sz w:val="15"/>
                <w:szCs w:val="15"/>
              </w:rPr>
              <w:t>杭州广测环境技术有限公司</w:t>
            </w:r>
          </w:p>
        </w:tc>
        <w:tc>
          <w:tcPr>
            <w:tcW w:w="1989" w:type="dxa"/>
            <w:gridSpan w:val="5"/>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验收监测时工况</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r>
              <w:rPr>
                <w:rFonts w:hint="eastAsia" w:ascii="Times New Roman" w:hAnsi="Times New Roman"/>
                <w:sz w:val="15"/>
                <w:szCs w:val="15"/>
                <w:lang w:val="en-US" w:eastAsia="zh-CN"/>
              </w:rPr>
              <w:t>92.4%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投资总概算（万元）</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lang w:val="en-US"/>
              </w:rPr>
            </w:pPr>
            <w:r>
              <w:rPr>
                <w:rFonts w:hint="eastAsia" w:ascii="Times New Roman" w:hAnsi="Times New Roman"/>
                <w:sz w:val="15"/>
                <w:szCs w:val="15"/>
                <w:lang w:val="en-US" w:eastAsia="zh-CN"/>
              </w:rPr>
              <w:t>500</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环保投资总概算（万元）</w:t>
            </w:r>
          </w:p>
        </w:tc>
        <w:tc>
          <w:tcPr>
            <w:tcW w:w="2700"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r>
              <w:rPr>
                <w:rFonts w:hint="eastAsia" w:ascii="Times New Roman" w:hAnsi="Times New Roman"/>
                <w:sz w:val="15"/>
                <w:szCs w:val="15"/>
                <w:lang w:val="en-US" w:eastAsia="zh-CN"/>
              </w:rPr>
              <w:t>15</w:t>
            </w:r>
          </w:p>
        </w:tc>
        <w:tc>
          <w:tcPr>
            <w:tcW w:w="1989" w:type="dxa"/>
            <w:gridSpan w:val="5"/>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所占比例（%）</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r>
              <w:rPr>
                <w:rFonts w:hint="eastAsia" w:ascii="Times New Roman" w:hAnsi="Times New Roman"/>
                <w:sz w:val="15"/>
                <w:szCs w:val="15"/>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实际总投资（万元）</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val="en-US" w:eastAsia="zh-CN"/>
              </w:rPr>
            </w:pPr>
            <w:r>
              <w:rPr>
                <w:rFonts w:hint="eastAsia" w:ascii="Times New Roman" w:hAnsi="Times New Roman"/>
                <w:sz w:val="15"/>
                <w:szCs w:val="15"/>
                <w:highlight w:val="none"/>
                <w:lang w:val="en-US" w:eastAsia="zh-CN"/>
              </w:rPr>
              <w:t>500</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实际环保投资（万元）</w:t>
            </w:r>
          </w:p>
        </w:tc>
        <w:tc>
          <w:tcPr>
            <w:tcW w:w="2700"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val="en-US" w:eastAsia="zh-CN"/>
              </w:rPr>
            </w:pPr>
            <w:r>
              <w:rPr>
                <w:rFonts w:hint="eastAsia" w:ascii="Times New Roman" w:hAnsi="Times New Roman"/>
                <w:sz w:val="15"/>
                <w:szCs w:val="15"/>
                <w:highlight w:val="none"/>
                <w:lang w:val="en-US" w:eastAsia="zh-CN"/>
              </w:rPr>
              <w:t>15</w:t>
            </w:r>
          </w:p>
        </w:tc>
        <w:tc>
          <w:tcPr>
            <w:tcW w:w="1989" w:type="dxa"/>
            <w:gridSpan w:val="5"/>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所占比例（%）</w:t>
            </w:r>
          </w:p>
        </w:tc>
        <w:tc>
          <w:tcPr>
            <w:tcW w:w="1700"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val="en-US" w:eastAsia="zh-CN"/>
              </w:rPr>
            </w:pPr>
            <w:r>
              <w:rPr>
                <w:rFonts w:hint="eastAsia" w:ascii="Times New Roman" w:hAnsi="Times New Roman"/>
                <w:sz w:val="15"/>
                <w:szCs w:val="15"/>
                <w:highlight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废水治理（万元）</w:t>
            </w:r>
          </w:p>
        </w:tc>
        <w:tc>
          <w:tcPr>
            <w:tcW w:w="853" w:type="dxa"/>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eastAsia="zh-CN"/>
              </w:rPr>
            </w:pPr>
            <w:r>
              <w:rPr>
                <w:rFonts w:hint="eastAsia" w:ascii="Times New Roman" w:hAnsi="Times New Roman"/>
                <w:sz w:val="15"/>
                <w:szCs w:val="15"/>
                <w:highlight w:val="none"/>
                <w:lang w:val="en-US" w:eastAsia="zh-CN"/>
              </w:rPr>
              <w:t>2</w:t>
            </w: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废气治理（万元）</w:t>
            </w:r>
          </w:p>
        </w:tc>
        <w:tc>
          <w:tcPr>
            <w:tcW w:w="1148" w:type="dxa"/>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val="en-US" w:eastAsia="zh-CN"/>
              </w:rPr>
            </w:pPr>
            <w:r>
              <w:rPr>
                <w:rFonts w:hint="eastAsia" w:ascii="Times New Roman" w:hAnsi="Times New Roman"/>
                <w:sz w:val="15"/>
                <w:szCs w:val="15"/>
                <w:highlight w:val="none"/>
                <w:lang w:val="en-US" w:eastAsia="zh-CN"/>
              </w:rPr>
              <w:t>8</w:t>
            </w:r>
          </w:p>
        </w:tc>
        <w:tc>
          <w:tcPr>
            <w:tcW w:w="1669"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噪声治理（万元）</w:t>
            </w:r>
          </w:p>
        </w:tc>
        <w:tc>
          <w:tcPr>
            <w:tcW w:w="604" w:type="dxa"/>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eastAsia="zh-CN"/>
              </w:rPr>
            </w:pPr>
            <w:r>
              <w:rPr>
                <w:rFonts w:hint="eastAsia" w:ascii="Times New Roman" w:hAnsi="Times New Roman"/>
                <w:sz w:val="15"/>
                <w:szCs w:val="15"/>
                <w:highlight w:val="none"/>
                <w:lang w:val="en-US" w:eastAsia="zh-CN"/>
              </w:rPr>
              <w:t>3</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固体废物治理（万元）</w:t>
            </w:r>
          </w:p>
        </w:tc>
        <w:tc>
          <w:tcPr>
            <w:tcW w:w="1991"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highlight w:val="none"/>
                <w:lang w:eastAsia="zh-CN"/>
              </w:rPr>
            </w:pPr>
            <w:r>
              <w:rPr>
                <w:rFonts w:hint="eastAsia" w:ascii="Times New Roman" w:hAnsi="Times New Roman"/>
                <w:sz w:val="15"/>
                <w:szCs w:val="15"/>
                <w:highlight w:val="none"/>
                <w:lang w:val="en-US" w:eastAsia="zh-CN"/>
              </w:rPr>
              <w:t>2</w:t>
            </w:r>
          </w:p>
        </w:tc>
        <w:tc>
          <w:tcPr>
            <w:tcW w:w="1877"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绿化及生态（万元）</w:t>
            </w:r>
          </w:p>
        </w:tc>
        <w:tc>
          <w:tcPr>
            <w:tcW w:w="53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highlight w:val="none"/>
              </w:rPr>
            </w:pPr>
            <w:r>
              <w:rPr>
                <w:rFonts w:hint="eastAsia" w:ascii="Times New Roman" w:hAnsi="Times New Roman"/>
                <w:sz w:val="15"/>
                <w:szCs w:val="15"/>
                <w:highlight w:val="none"/>
              </w:rPr>
              <w:t>/</w:t>
            </w: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highlight w:val="none"/>
              </w:rPr>
            </w:pPr>
            <w:r>
              <w:rPr>
                <w:rFonts w:hint="default" w:ascii="Times New Roman" w:hAnsi="Times New Roman"/>
                <w:b/>
                <w:sz w:val="15"/>
                <w:szCs w:val="15"/>
                <w:highlight w:val="none"/>
              </w:rPr>
              <w:t>其他（万元）</w:t>
            </w: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highlight w:val="none"/>
              </w:rPr>
            </w:pPr>
            <w:r>
              <w:rPr>
                <w:rFonts w:hint="eastAsia" w:ascii="Times New Roman" w:hAnsi="Times New Roman"/>
                <w:sz w:val="15"/>
                <w:szCs w:val="15"/>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441" w:type="dxa"/>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202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新增废水处理设施能力</w:t>
            </w:r>
          </w:p>
        </w:tc>
        <w:tc>
          <w:tcPr>
            <w:tcW w:w="5561" w:type="dxa"/>
            <w:gridSpan w:val="6"/>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rPr>
              <w:t>/</w:t>
            </w:r>
          </w:p>
        </w:tc>
        <w:tc>
          <w:tcPr>
            <w:tcW w:w="194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新增废气处理设施能力</w:t>
            </w:r>
          </w:p>
        </w:tc>
        <w:tc>
          <w:tcPr>
            <w:tcW w:w="1991"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rPr>
              <w:t>/</w:t>
            </w:r>
          </w:p>
        </w:tc>
        <w:tc>
          <w:tcPr>
            <w:tcW w:w="1877"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年平均工作时</w:t>
            </w:r>
          </w:p>
        </w:tc>
        <w:tc>
          <w:tcPr>
            <w:tcW w:w="2521"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lang w:val="en-US" w:eastAsia="zh-CN"/>
              </w:rPr>
              <w:t>300</w:t>
            </w:r>
            <w:r>
              <w:rPr>
                <w:rFonts w:hint="default" w:ascii="Times New Roman" w:hAnsi="Times New Roman"/>
                <w:sz w:val="15"/>
                <w:szCs w:val="15"/>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2465"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运营单位</w:t>
            </w:r>
          </w:p>
        </w:tc>
        <w:tc>
          <w:tcPr>
            <w:tcW w:w="4267" w:type="dxa"/>
            <w:gridSpan w:val="4"/>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建德市瑞德机械装备有限公司</w:t>
            </w:r>
          </w:p>
        </w:tc>
        <w:tc>
          <w:tcPr>
            <w:tcW w:w="3242"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运营单位社会统一信用代码（或组织机构代码）</w:t>
            </w:r>
          </w:p>
        </w:tc>
        <w:tc>
          <w:tcPr>
            <w:tcW w:w="1991"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eastAsia" w:ascii="Times New Roman" w:hAnsi="Times New Roman"/>
                <w:sz w:val="15"/>
                <w:szCs w:val="15"/>
                <w:lang w:val="en-US" w:eastAsia="zh-CN"/>
              </w:rPr>
              <w:t>91330182676775746L</w:t>
            </w:r>
          </w:p>
        </w:tc>
        <w:tc>
          <w:tcPr>
            <w:tcW w:w="1877" w:type="dxa"/>
            <w:gridSpan w:val="4"/>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验收时间</w:t>
            </w:r>
          </w:p>
        </w:tc>
        <w:tc>
          <w:tcPr>
            <w:tcW w:w="2521" w:type="dxa"/>
            <w:gridSpan w:val="4"/>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eastAsia="zh-CN"/>
              </w:rPr>
            </w:pPr>
            <w:r>
              <w:rPr>
                <w:rFonts w:hint="eastAsia" w:ascii="Times New Roman" w:hAnsi="Times New Roman"/>
                <w:sz w:val="15"/>
                <w:szCs w:val="15"/>
                <w:lang w:eastAsia="zh-CN"/>
              </w:rPr>
              <w:t>2018年12月11日、12日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restart"/>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污染物排放达</w:t>
            </w:r>
          </w:p>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标与总量控制（工业建设项</w:t>
            </w:r>
          </w:p>
          <w:p>
            <w:pPr>
              <w:keepNext w:val="0"/>
              <w:keepLines w:val="0"/>
              <w:suppressLineNumbers w:val="0"/>
              <w:spacing w:before="0" w:beforeAutospacing="0" w:after="0" w:afterAutospacing="0" w:line="240" w:lineRule="exact"/>
              <w:ind w:left="0" w:right="0"/>
              <w:jc w:val="center"/>
              <w:rPr>
                <w:rFonts w:hint="default" w:ascii="Times New Roman" w:hAnsi="Times New Roman"/>
                <w:b/>
                <w:sz w:val="15"/>
                <w:szCs w:val="15"/>
              </w:rPr>
            </w:pPr>
            <w:r>
              <w:rPr>
                <w:rFonts w:hint="default" w:ascii="Times New Roman" w:hAnsi="Times New Roman"/>
                <w:b/>
                <w:sz w:val="15"/>
                <w:szCs w:val="15"/>
              </w:rPr>
              <w:t>详填）</w:t>
            </w:r>
          </w:p>
        </w:tc>
        <w:tc>
          <w:tcPr>
            <w:tcW w:w="1591" w:type="dxa"/>
            <w:gridSpan w:val="2"/>
            <w:vAlign w:val="center"/>
          </w:tcPr>
          <w:p>
            <w:pPr>
              <w:keepNext w:val="0"/>
              <w:keepLines w:val="0"/>
              <w:suppressLineNumbers w:val="0"/>
              <w:spacing w:before="0" w:beforeAutospacing="0" w:after="0" w:afterAutospacing="0" w:line="240" w:lineRule="exact"/>
              <w:ind w:left="0" w:right="0"/>
              <w:jc w:val="left"/>
              <w:rPr>
                <w:rFonts w:hint="default" w:ascii="Times New Roman" w:hAnsi="Times New Roman"/>
                <w:b/>
                <w:sz w:val="15"/>
                <w:szCs w:val="15"/>
              </w:rPr>
            </w:pPr>
            <w:r>
              <w:rPr>
                <w:rFonts w:hint="default" w:ascii="Times New Roman" w:hAnsi="Times New Roman"/>
                <w:b/>
                <w:sz w:val="15"/>
                <w:szCs w:val="15"/>
              </w:rPr>
              <w:t>污染物</w:t>
            </w:r>
          </w:p>
        </w:tc>
        <w:tc>
          <w:tcPr>
            <w:tcW w:w="853" w:type="dxa"/>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原有排</w:t>
            </w:r>
          </w:p>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放量(1)</w:t>
            </w:r>
          </w:p>
        </w:tc>
        <w:tc>
          <w:tcPr>
            <w:tcW w:w="1287" w:type="dxa"/>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本期工程实际排放浓度(2)</w:t>
            </w:r>
          </w:p>
        </w:tc>
        <w:tc>
          <w:tcPr>
            <w:tcW w:w="1148" w:type="dxa"/>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本期工程允许排放浓度(3)</w:t>
            </w:r>
          </w:p>
        </w:tc>
        <w:tc>
          <w:tcPr>
            <w:tcW w:w="979" w:type="dxa"/>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本期工程产生量(4)</w:t>
            </w:r>
          </w:p>
        </w:tc>
        <w:tc>
          <w:tcPr>
            <w:tcW w:w="1294" w:type="dxa"/>
            <w:gridSpan w:val="2"/>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本期工程自身削减量(5)</w:t>
            </w:r>
          </w:p>
        </w:tc>
        <w:tc>
          <w:tcPr>
            <w:tcW w:w="1173" w:type="dxa"/>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本期工程实际排放量(6)</w:t>
            </w:r>
          </w:p>
        </w:tc>
        <w:tc>
          <w:tcPr>
            <w:tcW w:w="1202" w:type="dxa"/>
            <w:gridSpan w:val="2"/>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本期工程核定排放总量(7)</w:t>
            </w:r>
          </w:p>
        </w:tc>
        <w:tc>
          <w:tcPr>
            <w:tcW w:w="1564" w:type="dxa"/>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本期工程“以新带老”削减量(8)</w:t>
            </w:r>
          </w:p>
        </w:tc>
        <w:tc>
          <w:tcPr>
            <w:tcW w:w="1004" w:type="dxa"/>
            <w:gridSpan w:val="3"/>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全厂实际排放总量(9)</w:t>
            </w:r>
          </w:p>
        </w:tc>
        <w:tc>
          <w:tcPr>
            <w:tcW w:w="1406" w:type="dxa"/>
            <w:gridSpan w:val="2"/>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全厂核定排放总量(10)</w:t>
            </w:r>
          </w:p>
        </w:tc>
        <w:tc>
          <w:tcPr>
            <w:tcW w:w="1078" w:type="dxa"/>
            <w:gridSpan w:val="2"/>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区域平衡替代削减量(11)</w:t>
            </w:r>
          </w:p>
        </w:tc>
        <w:tc>
          <w:tcPr>
            <w:tcW w:w="910" w:type="dxa"/>
            <w:vAlign w:val="center"/>
          </w:tcPr>
          <w:p>
            <w:pPr>
              <w:keepNext w:val="0"/>
              <w:keepLines w:val="0"/>
              <w:widowControl/>
              <w:suppressLineNumbers w:val="0"/>
              <w:spacing w:before="0" w:beforeAutospacing="0" w:after="0" w:afterAutospacing="0" w:line="240" w:lineRule="exact"/>
              <w:ind w:left="0" w:right="0"/>
              <w:rPr>
                <w:rFonts w:hint="default" w:ascii="Times New Roman" w:hAnsi="Times New Roman"/>
                <w:b/>
                <w:color w:val="333333"/>
                <w:kern w:val="0"/>
                <w:sz w:val="15"/>
                <w:szCs w:val="15"/>
              </w:rPr>
            </w:pPr>
            <w:r>
              <w:rPr>
                <w:rFonts w:hint="default" w:ascii="Times New Roman" w:hAnsi="Times New Roman"/>
                <w:b/>
                <w:bCs/>
                <w:color w:val="333333"/>
                <w:kern w:val="0"/>
                <w:sz w:val="15"/>
                <w:szCs w:val="15"/>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91" w:type="dxa"/>
            <w:gridSpan w:val="2"/>
            <w:vAlign w:val="center"/>
          </w:tcPr>
          <w:p>
            <w:pPr>
              <w:keepNext w:val="0"/>
              <w:keepLines w:val="0"/>
              <w:suppressLineNumbers w:val="0"/>
              <w:spacing w:before="0" w:beforeAutospacing="0" w:after="0" w:afterAutospacing="0" w:line="240" w:lineRule="exact"/>
              <w:ind w:left="0" w:right="0"/>
              <w:rPr>
                <w:rFonts w:hint="default" w:ascii="Times New Roman" w:hAnsi="Times New Roman"/>
                <w:sz w:val="15"/>
                <w:szCs w:val="15"/>
              </w:rPr>
            </w:pPr>
            <w:r>
              <w:rPr>
                <w:rFonts w:hint="default" w:ascii="Times New Roman" w:hAnsi="Times New Roman" w:eastAsia="黑体"/>
                <w:b/>
                <w:sz w:val="15"/>
                <w:szCs w:val="15"/>
              </w:rPr>
              <w:t>废水</w:t>
            </w:r>
          </w:p>
        </w:tc>
        <w:tc>
          <w:tcPr>
            <w:tcW w:w="85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48"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79"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94"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7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02"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64"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04"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406"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91" w:type="dxa"/>
            <w:gridSpan w:val="2"/>
            <w:vAlign w:val="center"/>
          </w:tcPr>
          <w:p>
            <w:pPr>
              <w:keepNext w:val="0"/>
              <w:keepLines w:val="0"/>
              <w:suppressLineNumbers w:val="0"/>
              <w:spacing w:before="0" w:beforeAutospacing="0" w:after="0" w:afterAutospacing="0" w:line="240" w:lineRule="exact"/>
              <w:ind w:left="0" w:right="0"/>
              <w:rPr>
                <w:rFonts w:hint="default" w:ascii="Times New Roman" w:hAnsi="Times New Roman"/>
                <w:b/>
                <w:sz w:val="15"/>
                <w:szCs w:val="15"/>
              </w:rPr>
            </w:pPr>
            <w:r>
              <w:rPr>
                <w:rFonts w:hint="default" w:ascii="Times New Roman" w:hAnsi="Times New Roman"/>
                <w:b/>
                <w:sz w:val="15"/>
                <w:szCs w:val="15"/>
              </w:rPr>
              <w:t>化学需氧量</w:t>
            </w:r>
          </w:p>
        </w:tc>
        <w:tc>
          <w:tcPr>
            <w:tcW w:w="85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48"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79"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94"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7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02"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64"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04"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406"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91" w:type="dxa"/>
            <w:gridSpan w:val="2"/>
            <w:vAlign w:val="center"/>
          </w:tcPr>
          <w:p>
            <w:pPr>
              <w:keepNext w:val="0"/>
              <w:keepLines w:val="0"/>
              <w:suppressLineNumbers w:val="0"/>
              <w:spacing w:before="0" w:beforeAutospacing="0" w:after="0" w:afterAutospacing="0" w:line="240" w:lineRule="exact"/>
              <w:ind w:left="0" w:right="0"/>
              <w:rPr>
                <w:rFonts w:hint="default" w:ascii="Times New Roman" w:hAnsi="Times New Roman"/>
                <w:b/>
                <w:sz w:val="15"/>
                <w:szCs w:val="15"/>
              </w:rPr>
            </w:pPr>
            <w:r>
              <w:rPr>
                <w:rFonts w:hint="default" w:ascii="Times New Roman" w:hAnsi="Times New Roman"/>
                <w:b/>
                <w:sz w:val="15"/>
                <w:szCs w:val="15"/>
              </w:rPr>
              <w:t>氨氮</w:t>
            </w:r>
          </w:p>
        </w:tc>
        <w:tc>
          <w:tcPr>
            <w:tcW w:w="85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48"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79"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94"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7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02"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64"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04"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406"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91" w:type="dxa"/>
            <w:gridSpan w:val="2"/>
            <w:vAlign w:val="center"/>
          </w:tcPr>
          <w:p>
            <w:pPr>
              <w:keepNext w:val="0"/>
              <w:keepLines w:val="0"/>
              <w:suppressLineNumbers w:val="0"/>
              <w:spacing w:before="0" w:beforeAutospacing="0" w:after="0" w:afterAutospacing="0" w:line="240" w:lineRule="exact"/>
              <w:ind w:left="0" w:right="0"/>
              <w:rPr>
                <w:rFonts w:hint="default" w:ascii="Times New Roman" w:hAnsi="Times New Roman"/>
                <w:b/>
                <w:sz w:val="15"/>
                <w:szCs w:val="15"/>
              </w:rPr>
            </w:pPr>
            <w:r>
              <w:rPr>
                <w:rFonts w:hint="default" w:ascii="Times New Roman" w:hAnsi="Times New Roman"/>
                <w:b/>
                <w:sz w:val="15"/>
                <w:szCs w:val="15"/>
              </w:rPr>
              <w:t>VOC</w:t>
            </w:r>
          </w:p>
        </w:tc>
        <w:tc>
          <w:tcPr>
            <w:tcW w:w="85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48"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79"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94"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7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02"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64"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04"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406"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91" w:type="dxa"/>
            <w:gridSpan w:val="2"/>
            <w:vAlign w:val="center"/>
          </w:tcPr>
          <w:p>
            <w:pPr>
              <w:keepNext w:val="0"/>
              <w:keepLines w:val="0"/>
              <w:suppressLineNumbers w:val="0"/>
              <w:spacing w:before="0" w:beforeAutospacing="0" w:after="0" w:afterAutospacing="0" w:line="240" w:lineRule="exact"/>
              <w:ind w:left="0" w:right="0"/>
              <w:rPr>
                <w:rFonts w:hint="default" w:ascii="Times New Roman" w:hAnsi="Times New Roman" w:eastAsia="黑体"/>
                <w:b/>
                <w:sz w:val="15"/>
                <w:szCs w:val="15"/>
              </w:rPr>
            </w:pPr>
            <w:r>
              <w:rPr>
                <w:rFonts w:hint="default" w:ascii="Times New Roman" w:hAnsi="Times New Roman" w:eastAsia="黑体"/>
                <w:b/>
                <w:sz w:val="15"/>
                <w:szCs w:val="15"/>
              </w:rPr>
              <w:t>二氧化硫</w:t>
            </w:r>
          </w:p>
        </w:tc>
        <w:tc>
          <w:tcPr>
            <w:tcW w:w="85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48"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79"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94"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7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02"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64"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0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406"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91" w:type="dxa"/>
            <w:gridSpan w:val="2"/>
            <w:vAlign w:val="center"/>
          </w:tcPr>
          <w:p>
            <w:pPr>
              <w:keepNext w:val="0"/>
              <w:keepLines w:val="0"/>
              <w:suppressLineNumbers w:val="0"/>
              <w:spacing w:before="0" w:beforeAutospacing="0" w:after="0" w:afterAutospacing="0" w:line="240" w:lineRule="exact"/>
              <w:ind w:left="0" w:right="0"/>
              <w:rPr>
                <w:rFonts w:hint="default" w:ascii="Times New Roman" w:hAnsi="Times New Roman" w:eastAsia="黑体"/>
                <w:b/>
                <w:sz w:val="15"/>
                <w:szCs w:val="15"/>
              </w:rPr>
            </w:pPr>
            <w:r>
              <w:rPr>
                <w:rFonts w:hint="default" w:ascii="Times New Roman" w:hAnsi="Times New Roman" w:eastAsia="黑体"/>
                <w:b/>
                <w:sz w:val="15"/>
                <w:szCs w:val="15"/>
              </w:rPr>
              <w:t>氮氧化物</w:t>
            </w:r>
          </w:p>
        </w:tc>
        <w:tc>
          <w:tcPr>
            <w:tcW w:w="85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48"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79"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94"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7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02"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64"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04" w:type="dxa"/>
            <w:gridSpan w:val="3"/>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406"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atLeast"/>
          <w:jc w:val="center"/>
        </w:trPr>
        <w:tc>
          <w:tcPr>
            <w:tcW w:w="874" w:type="dxa"/>
            <w:gridSpan w:val="2"/>
            <w:vMerge w:val="continue"/>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875" w:type="dxa"/>
            <w:vAlign w:val="center"/>
          </w:tcPr>
          <w:p>
            <w:pPr>
              <w:keepNext w:val="0"/>
              <w:keepLines w:val="0"/>
              <w:suppressLineNumbers w:val="0"/>
              <w:spacing w:before="0" w:beforeAutospacing="0" w:after="0" w:afterAutospacing="0" w:line="240" w:lineRule="exact"/>
              <w:ind w:left="0" w:right="0"/>
              <w:rPr>
                <w:rFonts w:hint="default" w:ascii="Times New Roman" w:hAnsi="Times New Roman" w:eastAsia="黑体"/>
                <w:b/>
                <w:sz w:val="15"/>
                <w:szCs w:val="15"/>
              </w:rPr>
            </w:pPr>
            <w:r>
              <w:rPr>
                <w:rFonts w:hint="default" w:ascii="Times New Roman" w:hAnsi="Times New Roman" w:eastAsia="黑体"/>
                <w:b/>
                <w:sz w:val="15"/>
                <w:szCs w:val="15"/>
              </w:rPr>
              <w:t>工业粉尘</w:t>
            </w:r>
          </w:p>
        </w:tc>
        <w:tc>
          <w:tcPr>
            <w:tcW w:w="716"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r>
              <w:rPr>
                <w:rFonts w:hint="default" w:ascii="Times New Roman" w:hAnsi="Times New Roman" w:eastAsia="黑体"/>
                <w:b/>
                <w:sz w:val="15"/>
                <w:szCs w:val="15"/>
              </w:rPr>
              <w:t>粉尘</w:t>
            </w:r>
          </w:p>
        </w:tc>
        <w:tc>
          <w:tcPr>
            <w:tcW w:w="85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87"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48"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79"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94"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173"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202"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564"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1004" w:type="dxa"/>
            <w:gridSpan w:val="3"/>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406" w:type="dxa"/>
            <w:gridSpan w:val="2"/>
            <w:vAlign w:val="center"/>
          </w:tcPr>
          <w:p>
            <w:pPr>
              <w:keepNext w:val="0"/>
              <w:keepLines w:val="0"/>
              <w:suppressLineNumbers w:val="0"/>
              <w:spacing w:before="0" w:beforeAutospacing="0" w:after="0" w:afterAutospacing="0" w:line="240" w:lineRule="exact"/>
              <w:ind w:left="0" w:right="0"/>
              <w:jc w:val="center"/>
              <w:rPr>
                <w:rFonts w:hint="eastAsia" w:ascii="Times New Roman" w:hAnsi="Times New Roman" w:eastAsia="宋体"/>
                <w:sz w:val="15"/>
                <w:szCs w:val="15"/>
                <w:lang w:val="en-US" w:eastAsia="zh-CN"/>
              </w:rPr>
            </w:pPr>
          </w:p>
        </w:tc>
        <w:tc>
          <w:tcPr>
            <w:tcW w:w="1078" w:type="dxa"/>
            <w:gridSpan w:val="2"/>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c>
          <w:tcPr>
            <w:tcW w:w="910" w:type="dxa"/>
            <w:vAlign w:val="center"/>
          </w:tcPr>
          <w:p>
            <w:pPr>
              <w:keepNext w:val="0"/>
              <w:keepLines w:val="0"/>
              <w:suppressLineNumbers w:val="0"/>
              <w:spacing w:before="0" w:beforeAutospacing="0" w:after="0" w:afterAutospacing="0" w:line="240" w:lineRule="exact"/>
              <w:ind w:left="0" w:right="0"/>
              <w:jc w:val="center"/>
              <w:rPr>
                <w:rFonts w:hint="default" w:ascii="Times New Roman" w:hAnsi="Times New Roman"/>
                <w:sz w:val="15"/>
                <w:szCs w:val="15"/>
              </w:rPr>
            </w:pPr>
          </w:p>
        </w:tc>
      </w:tr>
    </w:tbl>
    <w:p>
      <w:pPr>
        <w:rPr>
          <w:rFonts w:ascii="Times New Roman" w:hAnsi="Times New Roman"/>
        </w:rPr>
      </w:pPr>
      <w:r>
        <w:rPr>
          <w:rFonts w:ascii="Times New Roman" w:hAnsi="Times New Roman"/>
          <w:b/>
          <w:sz w:val="18"/>
          <w:szCs w:val="18"/>
        </w:rPr>
        <w:t>注</w:t>
      </w:r>
      <w:r>
        <w:rPr>
          <w:rFonts w:ascii="Times New Roman" w:hAnsi="Times New Roman"/>
          <w:sz w:val="18"/>
          <w:szCs w:val="18"/>
        </w:rPr>
        <w:t>：1、排放增减量：（+）表示增加，（-）表示减少。2、(12)=(6)-(8)-(11)，（9）= (4)-(5)-(8)- (11) +（1）。3、计量单位：废水排放量——万吨/年；废气排放量——万标立方米/年；工业固体废物排放量——万吨/年；水污染物排放浓度——毫克/升</w:t>
      </w:r>
    </w:p>
    <w:sectPr>
      <w:headerReference r:id="rId7" w:type="default"/>
      <w:footerReference r:id="rId8" w:type="default"/>
      <w:pgSz w:w="16838" w:h="11906" w:orient="landscape"/>
      <w:pgMar w:top="720" w:right="720" w:bottom="720" w:left="720" w:header="851" w:footer="992" w:gutter="0"/>
      <w:pgBorders>
        <w:top w:val="none" w:sz="0" w:space="0"/>
        <w:left w:val="none" w:sz="0" w:space="0"/>
        <w:bottom w:val="none" w:sz="0" w:space="0"/>
        <w:right w:val="none" w:sz="0" w:space="0"/>
      </w:pgBorders>
      <w:pgNumType w:start="1"/>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numPr>
        <w:ilvl w:val="0"/>
        <w:numId w:val="0"/>
      </w:numPr>
      <w:ind w:left="14" w:leftChars="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numPr>
        <w:ilvl w:val="0"/>
        <w:numId w:val="0"/>
      </w:numPr>
      <w:ind w:left="14" w:leftChars="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23495</wp:posOffset>
              </wp:positionV>
              <wp:extent cx="1828800" cy="1828800"/>
              <wp:effectExtent l="0" t="0" r="0" b="0"/>
              <wp:wrapNone/>
              <wp:docPr id="5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0"/>
                            <w:numPr>
                              <w:ilvl w:val="0"/>
                              <w:numId w:val="0"/>
                            </w:numPr>
                            <w:ind w:left="14" w:leftChars="6"/>
                          </w:pPr>
                          <w:r>
                            <w:rPr>
                              <w:rFonts w:hint="eastAsia"/>
                              <w:sz w:val="18"/>
                              <w:szCs w:val="18"/>
                            </w:rPr>
                            <w:t xml:space="preserve">杭州广测环境技术有限公司                      </w:t>
                          </w:r>
                          <w:r>
                            <w:rPr>
                              <w:sz w:val="18"/>
                              <w:szCs w:val="18"/>
                            </w:rPr>
                            <w:fldChar w:fldCharType="begin"/>
                          </w:r>
                          <w:r>
                            <w:rPr>
                              <w:sz w:val="18"/>
                              <w:szCs w:val="18"/>
                            </w:rPr>
                            <w:instrText xml:space="preserve"> PAGE   \* MERGEFORMAT </w:instrText>
                          </w:r>
                          <w:r>
                            <w:rPr>
                              <w:sz w:val="18"/>
                              <w:szCs w:val="18"/>
                            </w:rPr>
                            <w:fldChar w:fldCharType="separate"/>
                          </w:r>
                          <w:r>
                            <w:rPr>
                              <w:sz w:val="18"/>
                              <w:szCs w:val="18"/>
                              <w:lang w:val="zh-CN"/>
                            </w:rPr>
                            <w:t>13</w:t>
                          </w:r>
                          <w:r>
                            <w:rPr>
                              <w:sz w:val="18"/>
                              <w:szCs w:val="18"/>
                            </w:rPr>
                            <w:fldChar w:fldCharType="end"/>
                          </w:r>
                          <w:r>
                            <w:rPr>
                              <w:rFonts w:hint="eastAsia"/>
                              <w:sz w:val="18"/>
                              <w:szCs w:val="18"/>
                            </w:rPr>
                            <w:t xml:space="preserve">                           0571-85221885</w:t>
                          </w:r>
                        </w:p>
                      </w:txbxContent>
                    </wps:txbx>
                    <wps:bodyPr wrap="none" lIns="0" tIns="0" rIns="0" bIns="0">
                      <a:spAutoFit/>
                    </wps:bodyPr>
                  </wps:wsp>
                </a:graphicData>
              </a:graphic>
            </wp:anchor>
          </w:drawing>
        </mc:Choice>
        <mc:Fallback>
          <w:pict>
            <v:shape id="文本框 2" o:spid="_x0000_s1026" o:spt="202" type="#_x0000_t202" style="position:absolute;left:0pt;margin-top:1.85pt;height:144pt;width:144pt;mso-position-horizontal:center;mso-position-horizontal-relative:margin;mso-wrap-style:none;z-index:251658240;mso-width-relative:page;mso-height-relative:page;" filled="f" stroked="f" coordsize="21600,21600" o:gfxdata="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FFy&#10;AW7SAAAABgEAAA8AAAAAAAAAAQAgAAAAIgAAAGRycy9kb3ducmV2LnhtbFBLAQIUABQAAAAIAIdO&#10;4kCbmWHZtwEAAFcDAAAOAAAAAAAAAAEAIAAAACEBAABkcnMvZTJvRG9jLnhtbFBLBQYAAAAABgAG&#10;AFkBAABKBQAAAAA=&#10;">
              <v:fill on="f" focussize="0,0"/>
              <v:stroke on="f"/>
              <v:imagedata o:title=""/>
              <o:lock v:ext="edit" aspectratio="f"/>
              <v:textbox inset="0mm,0mm,0mm,0mm" style="mso-fit-shape-to-text:t;">
                <w:txbxContent>
                  <w:p>
                    <w:pPr>
                      <w:pStyle w:val="10"/>
                      <w:numPr>
                        <w:ilvl w:val="0"/>
                        <w:numId w:val="0"/>
                      </w:numPr>
                      <w:ind w:left="14" w:leftChars="6"/>
                    </w:pPr>
                    <w:r>
                      <w:rPr>
                        <w:rFonts w:hint="eastAsia"/>
                        <w:sz w:val="18"/>
                        <w:szCs w:val="18"/>
                      </w:rPr>
                      <w:t xml:space="preserve">杭州广测环境技术有限公司                      </w:t>
                    </w:r>
                    <w:r>
                      <w:rPr>
                        <w:sz w:val="18"/>
                        <w:szCs w:val="18"/>
                      </w:rPr>
                      <w:fldChar w:fldCharType="begin"/>
                    </w:r>
                    <w:r>
                      <w:rPr>
                        <w:sz w:val="18"/>
                        <w:szCs w:val="18"/>
                      </w:rPr>
                      <w:instrText xml:space="preserve"> PAGE   \* MERGEFORMAT </w:instrText>
                    </w:r>
                    <w:r>
                      <w:rPr>
                        <w:sz w:val="18"/>
                        <w:szCs w:val="18"/>
                      </w:rPr>
                      <w:fldChar w:fldCharType="separate"/>
                    </w:r>
                    <w:r>
                      <w:rPr>
                        <w:sz w:val="18"/>
                        <w:szCs w:val="18"/>
                        <w:lang w:val="zh-CN"/>
                      </w:rPr>
                      <w:t>13</w:t>
                    </w:r>
                    <w:r>
                      <w:rPr>
                        <w:sz w:val="18"/>
                        <w:szCs w:val="18"/>
                      </w:rPr>
                      <w:fldChar w:fldCharType="end"/>
                    </w:r>
                    <w:r>
                      <w:rPr>
                        <w:rFonts w:hint="eastAsia"/>
                        <w:sz w:val="18"/>
                        <w:szCs w:val="18"/>
                      </w:rPr>
                      <w:t xml:space="preserve">                           0571-85221885</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numPr>
        <w:ilvl w:val="0"/>
        <w:numId w:val="0"/>
      </w:numPr>
      <w:ind w:left="386" w:leftChars="11" w:hanging="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rFonts w:hint="eastAsia" w:ascii="Times New Roman" w:hAnsi="Times New Roman"/>
        <w:kern w:val="0"/>
        <w:lang w:eastAsia="zh-CN"/>
      </w:rPr>
      <w:t>建德市瑞德机械装备有限公司年产1000吨输送设备建设项目</w:t>
    </w:r>
    <w:r>
      <w:rPr>
        <w:rFonts w:hint="eastAsia"/>
      </w:rPr>
      <w:t>竣工环境保护验收监测报告表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8EF4F4"/>
    <w:multiLevelType w:val="singleLevel"/>
    <w:tmpl w:val="2F8EF4F4"/>
    <w:lvl w:ilvl="0" w:tentative="0">
      <w:start w:val="2"/>
      <w:numFmt w:val="chineseCounting"/>
      <w:suff w:val="nothing"/>
      <w:lvlText w:val="%1、"/>
      <w:lvlJc w:val="left"/>
      <w:rPr>
        <w:rFonts w:hint="eastAsia"/>
      </w:rPr>
    </w:lvl>
  </w:abstractNum>
  <w:abstractNum w:abstractNumId="1">
    <w:nsid w:val="59F429FB"/>
    <w:multiLevelType w:val="singleLevel"/>
    <w:tmpl w:val="59F429FB"/>
    <w:lvl w:ilvl="0" w:tentative="0">
      <w:start w:val="1"/>
      <w:numFmt w:val="decimal"/>
      <w:pStyle w:val="10"/>
      <w:lvlText w:val="%1."/>
      <w:lvlJc w:val="left"/>
      <w:pPr>
        <w:tabs>
          <w:tab w:val="left"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displayBackgroundShape w:val="1"/>
  <w:bordersDoNotSurroundHeader w:val="0"/>
  <w:bordersDoNotSurroundFooter w:val="0"/>
  <w:documentProtection w:enforcement="0"/>
  <w:defaultTabStop w:val="420"/>
  <w:drawingGridHorizontalSpacing w:val="120"/>
  <w:drawingGridVerticalSpacing w:val="381"/>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9E5"/>
    <w:rsid w:val="00001226"/>
    <w:rsid w:val="0000152F"/>
    <w:rsid w:val="00001753"/>
    <w:rsid w:val="000019BC"/>
    <w:rsid w:val="00001FBD"/>
    <w:rsid w:val="00002431"/>
    <w:rsid w:val="00002539"/>
    <w:rsid w:val="000027EA"/>
    <w:rsid w:val="00002C26"/>
    <w:rsid w:val="0000347D"/>
    <w:rsid w:val="00004186"/>
    <w:rsid w:val="00004CDD"/>
    <w:rsid w:val="00004EE6"/>
    <w:rsid w:val="000055BE"/>
    <w:rsid w:val="000058CF"/>
    <w:rsid w:val="00006458"/>
    <w:rsid w:val="00006929"/>
    <w:rsid w:val="00006ECB"/>
    <w:rsid w:val="0000781A"/>
    <w:rsid w:val="000079F7"/>
    <w:rsid w:val="000100B6"/>
    <w:rsid w:val="00010299"/>
    <w:rsid w:val="00010553"/>
    <w:rsid w:val="0001116C"/>
    <w:rsid w:val="00011612"/>
    <w:rsid w:val="000126AC"/>
    <w:rsid w:val="00013550"/>
    <w:rsid w:val="00013A27"/>
    <w:rsid w:val="00014519"/>
    <w:rsid w:val="00014B20"/>
    <w:rsid w:val="000158C1"/>
    <w:rsid w:val="00015EE4"/>
    <w:rsid w:val="000163CB"/>
    <w:rsid w:val="0001648E"/>
    <w:rsid w:val="0001664D"/>
    <w:rsid w:val="000169A4"/>
    <w:rsid w:val="00017097"/>
    <w:rsid w:val="000175E4"/>
    <w:rsid w:val="000176BB"/>
    <w:rsid w:val="00017E16"/>
    <w:rsid w:val="000203DD"/>
    <w:rsid w:val="00020423"/>
    <w:rsid w:val="00020447"/>
    <w:rsid w:val="000211EA"/>
    <w:rsid w:val="00021E13"/>
    <w:rsid w:val="000221C1"/>
    <w:rsid w:val="00022D2C"/>
    <w:rsid w:val="0002325C"/>
    <w:rsid w:val="0002417A"/>
    <w:rsid w:val="00024392"/>
    <w:rsid w:val="00024AB8"/>
    <w:rsid w:val="00025140"/>
    <w:rsid w:val="000255A4"/>
    <w:rsid w:val="00026588"/>
    <w:rsid w:val="00026720"/>
    <w:rsid w:val="00027ACC"/>
    <w:rsid w:val="00030AFF"/>
    <w:rsid w:val="00030C3F"/>
    <w:rsid w:val="000313E9"/>
    <w:rsid w:val="00031BC3"/>
    <w:rsid w:val="00032F03"/>
    <w:rsid w:val="00034758"/>
    <w:rsid w:val="00035B24"/>
    <w:rsid w:val="00036D3B"/>
    <w:rsid w:val="0003723A"/>
    <w:rsid w:val="0003730D"/>
    <w:rsid w:val="0003753D"/>
    <w:rsid w:val="000404B0"/>
    <w:rsid w:val="000408C1"/>
    <w:rsid w:val="00041976"/>
    <w:rsid w:val="00042D81"/>
    <w:rsid w:val="00043A85"/>
    <w:rsid w:val="00043DD4"/>
    <w:rsid w:val="00044062"/>
    <w:rsid w:val="0004470F"/>
    <w:rsid w:val="0004510E"/>
    <w:rsid w:val="00045919"/>
    <w:rsid w:val="00046F9E"/>
    <w:rsid w:val="000502CE"/>
    <w:rsid w:val="00050BC8"/>
    <w:rsid w:val="0005146B"/>
    <w:rsid w:val="0005345F"/>
    <w:rsid w:val="0005384D"/>
    <w:rsid w:val="00053FF9"/>
    <w:rsid w:val="000540E0"/>
    <w:rsid w:val="00054483"/>
    <w:rsid w:val="00054578"/>
    <w:rsid w:val="00055555"/>
    <w:rsid w:val="00055627"/>
    <w:rsid w:val="00056706"/>
    <w:rsid w:val="00056B23"/>
    <w:rsid w:val="00056D18"/>
    <w:rsid w:val="0005753B"/>
    <w:rsid w:val="00057A27"/>
    <w:rsid w:val="00057A82"/>
    <w:rsid w:val="00057B90"/>
    <w:rsid w:val="00060155"/>
    <w:rsid w:val="000602AC"/>
    <w:rsid w:val="00060894"/>
    <w:rsid w:val="00060ADE"/>
    <w:rsid w:val="00060E8B"/>
    <w:rsid w:val="000614EF"/>
    <w:rsid w:val="000619F4"/>
    <w:rsid w:val="00063806"/>
    <w:rsid w:val="0006464F"/>
    <w:rsid w:val="000649E2"/>
    <w:rsid w:val="00064A81"/>
    <w:rsid w:val="00065AB8"/>
    <w:rsid w:val="000664C0"/>
    <w:rsid w:val="00066A6C"/>
    <w:rsid w:val="00066D33"/>
    <w:rsid w:val="000671BC"/>
    <w:rsid w:val="00067354"/>
    <w:rsid w:val="00067C0D"/>
    <w:rsid w:val="00070127"/>
    <w:rsid w:val="0007042A"/>
    <w:rsid w:val="000705BD"/>
    <w:rsid w:val="000709DB"/>
    <w:rsid w:val="00070B42"/>
    <w:rsid w:val="00070B94"/>
    <w:rsid w:val="00070E12"/>
    <w:rsid w:val="00071932"/>
    <w:rsid w:val="00071A92"/>
    <w:rsid w:val="0007298D"/>
    <w:rsid w:val="00072A82"/>
    <w:rsid w:val="00073A7B"/>
    <w:rsid w:val="00073BFD"/>
    <w:rsid w:val="00074113"/>
    <w:rsid w:val="00074CC9"/>
    <w:rsid w:val="000751A4"/>
    <w:rsid w:val="000752E4"/>
    <w:rsid w:val="000759C1"/>
    <w:rsid w:val="00075C89"/>
    <w:rsid w:val="0007723B"/>
    <w:rsid w:val="00077BED"/>
    <w:rsid w:val="0008013E"/>
    <w:rsid w:val="000801F0"/>
    <w:rsid w:val="00080D43"/>
    <w:rsid w:val="00080D76"/>
    <w:rsid w:val="00080FEB"/>
    <w:rsid w:val="00081B1B"/>
    <w:rsid w:val="00081BF8"/>
    <w:rsid w:val="000820D2"/>
    <w:rsid w:val="00082CF6"/>
    <w:rsid w:val="00082D6F"/>
    <w:rsid w:val="0008325A"/>
    <w:rsid w:val="0008372A"/>
    <w:rsid w:val="00084452"/>
    <w:rsid w:val="00084606"/>
    <w:rsid w:val="000848C0"/>
    <w:rsid w:val="000849CB"/>
    <w:rsid w:val="00084E4D"/>
    <w:rsid w:val="00084F02"/>
    <w:rsid w:val="00086258"/>
    <w:rsid w:val="00086365"/>
    <w:rsid w:val="00086586"/>
    <w:rsid w:val="00086619"/>
    <w:rsid w:val="00086B53"/>
    <w:rsid w:val="00091CA4"/>
    <w:rsid w:val="000920D2"/>
    <w:rsid w:val="00092584"/>
    <w:rsid w:val="000927C8"/>
    <w:rsid w:val="00092E31"/>
    <w:rsid w:val="00094022"/>
    <w:rsid w:val="0009405A"/>
    <w:rsid w:val="000943CC"/>
    <w:rsid w:val="0009474A"/>
    <w:rsid w:val="000952E3"/>
    <w:rsid w:val="00095353"/>
    <w:rsid w:val="00095D8E"/>
    <w:rsid w:val="00095FB7"/>
    <w:rsid w:val="00096216"/>
    <w:rsid w:val="0009730C"/>
    <w:rsid w:val="00097F28"/>
    <w:rsid w:val="00097FFD"/>
    <w:rsid w:val="000A0F21"/>
    <w:rsid w:val="000A1004"/>
    <w:rsid w:val="000A19CF"/>
    <w:rsid w:val="000A1AAB"/>
    <w:rsid w:val="000A2164"/>
    <w:rsid w:val="000A2184"/>
    <w:rsid w:val="000A22F0"/>
    <w:rsid w:val="000A3C36"/>
    <w:rsid w:val="000A5537"/>
    <w:rsid w:val="000A5EF4"/>
    <w:rsid w:val="000A6AB4"/>
    <w:rsid w:val="000A7668"/>
    <w:rsid w:val="000B0103"/>
    <w:rsid w:val="000B099F"/>
    <w:rsid w:val="000B0C78"/>
    <w:rsid w:val="000B0F31"/>
    <w:rsid w:val="000B2426"/>
    <w:rsid w:val="000B2444"/>
    <w:rsid w:val="000B2825"/>
    <w:rsid w:val="000B2C68"/>
    <w:rsid w:val="000B330A"/>
    <w:rsid w:val="000B376C"/>
    <w:rsid w:val="000B3C82"/>
    <w:rsid w:val="000B4192"/>
    <w:rsid w:val="000B4DE1"/>
    <w:rsid w:val="000B4FFB"/>
    <w:rsid w:val="000B5624"/>
    <w:rsid w:val="000B58C3"/>
    <w:rsid w:val="000B58E2"/>
    <w:rsid w:val="000B622F"/>
    <w:rsid w:val="000B6A6C"/>
    <w:rsid w:val="000B71B4"/>
    <w:rsid w:val="000B7C80"/>
    <w:rsid w:val="000B7D20"/>
    <w:rsid w:val="000C017D"/>
    <w:rsid w:val="000C01B8"/>
    <w:rsid w:val="000C0AE3"/>
    <w:rsid w:val="000C0CC8"/>
    <w:rsid w:val="000C1503"/>
    <w:rsid w:val="000C1EA3"/>
    <w:rsid w:val="000C2634"/>
    <w:rsid w:val="000C26F8"/>
    <w:rsid w:val="000C3BD3"/>
    <w:rsid w:val="000C3C17"/>
    <w:rsid w:val="000C4465"/>
    <w:rsid w:val="000C45BE"/>
    <w:rsid w:val="000C4698"/>
    <w:rsid w:val="000C5A5A"/>
    <w:rsid w:val="000C603B"/>
    <w:rsid w:val="000C65EE"/>
    <w:rsid w:val="000C70B7"/>
    <w:rsid w:val="000D090F"/>
    <w:rsid w:val="000D097F"/>
    <w:rsid w:val="000D10EA"/>
    <w:rsid w:val="000D1124"/>
    <w:rsid w:val="000D18E3"/>
    <w:rsid w:val="000D24B7"/>
    <w:rsid w:val="000D487A"/>
    <w:rsid w:val="000D4B1B"/>
    <w:rsid w:val="000D51C8"/>
    <w:rsid w:val="000D548B"/>
    <w:rsid w:val="000D6168"/>
    <w:rsid w:val="000D6861"/>
    <w:rsid w:val="000D7281"/>
    <w:rsid w:val="000D76B8"/>
    <w:rsid w:val="000E01C7"/>
    <w:rsid w:val="000E09BD"/>
    <w:rsid w:val="000E0CA5"/>
    <w:rsid w:val="000E12BB"/>
    <w:rsid w:val="000E136A"/>
    <w:rsid w:val="000E16E4"/>
    <w:rsid w:val="000E2264"/>
    <w:rsid w:val="000E2698"/>
    <w:rsid w:val="000E278D"/>
    <w:rsid w:val="000E27A2"/>
    <w:rsid w:val="000E3078"/>
    <w:rsid w:val="000E30DF"/>
    <w:rsid w:val="000E37CC"/>
    <w:rsid w:val="000E399A"/>
    <w:rsid w:val="000E4187"/>
    <w:rsid w:val="000E4266"/>
    <w:rsid w:val="000E6592"/>
    <w:rsid w:val="000E72D2"/>
    <w:rsid w:val="000E7881"/>
    <w:rsid w:val="000E7F27"/>
    <w:rsid w:val="000F0A80"/>
    <w:rsid w:val="000F174A"/>
    <w:rsid w:val="000F19BD"/>
    <w:rsid w:val="000F1E0C"/>
    <w:rsid w:val="000F2583"/>
    <w:rsid w:val="000F3526"/>
    <w:rsid w:val="000F38F4"/>
    <w:rsid w:val="000F433B"/>
    <w:rsid w:val="000F4C61"/>
    <w:rsid w:val="000F5114"/>
    <w:rsid w:val="000F538F"/>
    <w:rsid w:val="000F6018"/>
    <w:rsid w:val="000F6A0E"/>
    <w:rsid w:val="000F717E"/>
    <w:rsid w:val="000F7E69"/>
    <w:rsid w:val="00100447"/>
    <w:rsid w:val="00100B84"/>
    <w:rsid w:val="00101238"/>
    <w:rsid w:val="001014EF"/>
    <w:rsid w:val="001018D9"/>
    <w:rsid w:val="001019CD"/>
    <w:rsid w:val="00101B44"/>
    <w:rsid w:val="001022BF"/>
    <w:rsid w:val="00102E95"/>
    <w:rsid w:val="00103E5D"/>
    <w:rsid w:val="00103E7C"/>
    <w:rsid w:val="00104955"/>
    <w:rsid w:val="00104AC8"/>
    <w:rsid w:val="00105897"/>
    <w:rsid w:val="00105A83"/>
    <w:rsid w:val="00105BD6"/>
    <w:rsid w:val="0010642D"/>
    <w:rsid w:val="00106A85"/>
    <w:rsid w:val="00106D6E"/>
    <w:rsid w:val="00107798"/>
    <w:rsid w:val="001105FC"/>
    <w:rsid w:val="001106E9"/>
    <w:rsid w:val="00111D47"/>
    <w:rsid w:val="00111FAF"/>
    <w:rsid w:val="0011257E"/>
    <w:rsid w:val="00112AA3"/>
    <w:rsid w:val="00112C9E"/>
    <w:rsid w:val="0011434F"/>
    <w:rsid w:val="00114958"/>
    <w:rsid w:val="00114CD8"/>
    <w:rsid w:val="00116176"/>
    <w:rsid w:val="00116418"/>
    <w:rsid w:val="00116B9E"/>
    <w:rsid w:val="0011707D"/>
    <w:rsid w:val="001173A4"/>
    <w:rsid w:val="00117ACB"/>
    <w:rsid w:val="00120539"/>
    <w:rsid w:val="00120621"/>
    <w:rsid w:val="001210C2"/>
    <w:rsid w:val="001212FD"/>
    <w:rsid w:val="0012151A"/>
    <w:rsid w:val="00122544"/>
    <w:rsid w:val="00122926"/>
    <w:rsid w:val="00122E6B"/>
    <w:rsid w:val="00123196"/>
    <w:rsid w:val="0012331A"/>
    <w:rsid w:val="00123483"/>
    <w:rsid w:val="0012537C"/>
    <w:rsid w:val="00125519"/>
    <w:rsid w:val="00125AE6"/>
    <w:rsid w:val="00125B2B"/>
    <w:rsid w:val="00125BC3"/>
    <w:rsid w:val="0012765C"/>
    <w:rsid w:val="00127BF1"/>
    <w:rsid w:val="00130079"/>
    <w:rsid w:val="001301B1"/>
    <w:rsid w:val="00130235"/>
    <w:rsid w:val="00130274"/>
    <w:rsid w:val="001302D4"/>
    <w:rsid w:val="00130501"/>
    <w:rsid w:val="0013052B"/>
    <w:rsid w:val="00130717"/>
    <w:rsid w:val="00130DDF"/>
    <w:rsid w:val="00131933"/>
    <w:rsid w:val="00132CDD"/>
    <w:rsid w:val="00133F45"/>
    <w:rsid w:val="00134118"/>
    <w:rsid w:val="001341E3"/>
    <w:rsid w:val="0013471E"/>
    <w:rsid w:val="001348AC"/>
    <w:rsid w:val="00136B8C"/>
    <w:rsid w:val="0013705F"/>
    <w:rsid w:val="001379E4"/>
    <w:rsid w:val="00137A93"/>
    <w:rsid w:val="00137C45"/>
    <w:rsid w:val="00137F98"/>
    <w:rsid w:val="00141554"/>
    <w:rsid w:val="00141DA2"/>
    <w:rsid w:val="00142178"/>
    <w:rsid w:val="001422D4"/>
    <w:rsid w:val="0014256A"/>
    <w:rsid w:val="00143881"/>
    <w:rsid w:val="00144284"/>
    <w:rsid w:val="00144497"/>
    <w:rsid w:val="00144956"/>
    <w:rsid w:val="00144CC0"/>
    <w:rsid w:val="0014527C"/>
    <w:rsid w:val="00145512"/>
    <w:rsid w:val="00146375"/>
    <w:rsid w:val="0014644D"/>
    <w:rsid w:val="00146540"/>
    <w:rsid w:val="001466F7"/>
    <w:rsid w:val="00146B8E"/>
    <w:rsid w:val="00146D77"/>
    <w:rsid w:val="00151293"/>
    <w:rsid w:val="00151429"/>
    <w:rsid w:val="00151B8F"/>
    <w:rsid w:val="00152125"/>
    <w:rsid w:val="00152911"/>
    <w:rsid w:val="00152F13"/>
    <w:rsid w:val="0015342D"/>
    <w:rsid w:val="00153561"/>
    <w:rsid w:val="00154926"/>
    <w:rsid w:val="00154E1C"/>
    <w:rsid w:val="00155473"/>
    <w:rsid w:val="001560A1"/>
    <w:rsid w:val="00156C86"/>
    <w:rsid w:val="00156E44"/>
    <w:rsid w:val="00157448"/>
    <w:rsid w:val="001574C8"/>
    <w:rsid w:val="0015776F"/>
    <w:rsid w:val="00157A7D"/>
    <w:rsid w:val="00160847"/>
    <w:rsid w:val="001610C1"/>
    <w:rsid w:val="00162233"/>
    <w:rsid w:val="001629DD"/>
    <w:rsid w:val="001630BF"/>
    <w:rsid w:val="0016337B"/>
    <w:rsid w:val="00163674"/>
    <w:rsid w:val="00164A96"/>
    <w:rsid w:val="001655A3"/>
    <w:rsid w:val="0016589D"/>
    <w:rsid w:val="00165A0A"/>
    <w:rsid w:val="0016668B"/>
    <w:rsid w:val="0016696D"/>
    <w:rsid w:val="001671A5"/>
    <w:rsid w:val="00170143"/>
    <w:rsid w:val="00171155"/>
    <w:rsid w:val="00171726"/>
    <w:rsid w:val="00171ED8"/>
    <w:rsid w:val="00172962"/>
    <w:rsid w:val="00172D61"/>
    <w:rsid w:val="00173A8A"/>
    <w:rsid w:val="00173DA5"/>
    <w:rsid w:val="001748A6"/>
    <w:rsid w:val="001749C1"/>
    <w:rsid w:val="00175005"/>
    <w:rsid w:val="001753B8"/>
    <w:rsid w:val="00176C8F"/>
    <w:rsid w:val="0017720B"/>
    <w:rsid w:val="00177497"/>
    <w:rsid w:val="0017771D"/>
    <w:rsid w:val="001801FC"/>
    <w:rsid w:val="00182063"/>
    <w:rsid w:val="001825D8"/>
    <w:rsid w:val="00183010"/>
    <w:rsid w:val="00183A75"/>
    <w:rsid w:val="0018420E"/>
    <w:rsid w:val="00184EC3"/>
    <w:rsid w:val="00185575"/>
    <w:rsid w:val="0018743F"/>
    <w:rsid w:val="001875EA"/>
    <w:rsid w:val="001878AF"/>
    <w:rsid w:val="0018793C"/>
    <w:rsid w:val="00191C76"/>
    <w:rsid w:val="00191FB9"/>
    <w:rsid w:val="001921AD"/>
    <w:rsid w:val="001929D6"/>
    <w:rsid w:val="00192A4C"/>
    <w:rsid w:val="00192E8B"/>
    <w:rsid w:val="00192F2A"/>
    <w:rsid w:val="001933E0"/>
    <w:rsid w:val="00193EEF"/>
    <w:rsid w:val="00194BE9"/>
    <w:rsid w:val="00194E34"/>
    <w:rsid w:val="001950F6"/>
    <w:rsid w:val="001955D9"/>
    <w:rsid w:val="00195705"/>
    <w:rsid w:val="00195863"/>
    <w:rsid w:val="001958A2"/>
    <w:rsid w:val="001959F5"/>
    <w:rsid w:val="00196A77"/>
    <w:rsid w:val="00196BAE"/>
    <w:rsid w:val="00197001"/>
    <w:rsid w:val="00197112"/>
    <w:rsid w:val="00197220"/>
    <w:rsid w:val="001978DD"/>
    <w:rsid w:val="001A0C69"/>
    <w:rsid w:val="001A0CB6"/>
    <w:rsid w:val="001A1793"/>
    <w:rsid w:val="001A1B69"/>
    <w:rsid w:val="001A217B"/>
    <w:rsid w:val="001A2CBF"/>
    <w:rsid w:val="001A328B"/>
    <w:rsid w:val="001A3435"/>
    <w:rsid w:val="001A36D8"/>
    <w:rsid w:val="001A3CA3"/>
    <w:rsid w:val="001A412E"/>
    <w:rsid w:val="001A5CDD"/>
    <w:rsid w:val="001A6845"/>
    <w:rsid w:val="001A6C93"/>
    <w:rsid w:val="001A7738"/>
    <w:rsid w:val="001A7882"/>
    <w:rsid w:val="001B0A07"/>
    <w:rsid w:val="001B19A2"/>
    <w:rsid w:val="001B1A05"/>
    <w:rsid w:val="001B1E4C"/>
    <w:rsid w:val="001B234A"/>
    <w:rsid w:val="001B2F67"/>
    <w:rsid w:val="001B3291"/>
    <w:rsid w:val="001B3E4B"/>
    <w:rsid w:val="001B5B9E"/>
    <w:rsid w:val="001B6A33"/>
    <w:rsid w:val="001B709D"/>
    <w:rsid w:val="001B7148"/>
    <w:rsid w:val="001B7936"/>
    <w:rsid w:val="001C0B4C"/>
    <w:rsid w:val="001C0CDC"/>
    <w:rsid w:val="001C15E3"/>
    <w:rsid w:val="001C2097"/>
    <w:rsid w:val="001C22AE"/>
    <w:rsid w:val="001C261C"/>
    <w:rsid w:val="001C29F4"/>
    <w:rsid w:val="001C2ACD"/>
    <w:rsid w:val="001C2D3B"/>
    <w:rsid w:val="001C2FDB"/>
    <w:rsid w:val="001C37CD"/>
    <w:rsid w:val="001C3C0A"/>
    <w:rsid w:val="001C4A51"/>
    <w:rsid w:val="001C4EFA"/>
    <w:rsid w:val="001C63C8"/>
    <w:rsid w:val="001C63F2"/>
    <w:rsid w:val="001C667F"/>
    <w:rsid w:val="001C6DFD"/>
    <w:rsid w:val="001C6E71"/>
    <w:rsid w:val="001C7673"/>
    <w:rsid w:val="001C7A26"/>
    <w:rsid w:val="001C7A2B"/>
    <w:rsid w:val="001D037A"/>
    <w:rsid w:val="001D1447"/>
    <w:rsid w:val="001D1B8B"/>
    <w:rsid w:val="001D2400"/>
    <w:rsid w:val="001D2E08"/>
    <w:rsid w:val="001D36DB"/>
    <w:rsid w:val="001D4504"/>
    <w:rsid w:val="001D4714"/>
    <w:rsid w:val="001D4986"/>
    <w:rsid w:val="001D58D5"/>
    <w:rsid w:val="001D5BC6"/>
    <w:rsid w:val="001D7353"/>
    <w:rsid w:val="001D76F3"/>
    <w:rsid w:val="001D77F2"/>
    <w:rsid w:val="001D77F5"/>
    <w:rsid w:val="001D7B24"/>
    <w:rsid w:val="001E0D0C"/>
    <w:rsid w:val="001E1270"/>
    <w:rsid w:val="001E2061"/>
    <w:rsid w:val="001E23B6"/>
    <w:rsid w:val="001E2A74"/>
    <w:rsid w:val="001E334A"/>
    <w:rsid w:val="001E39AE"/>
    <w:rsid w:val="001E4EDD"/>
    <w:rsid w:val="001E56EF"/>
    <w:rsid w:val="001E5AC5"/>
    <w:rsid w:val="001E5C71"/>
    <w:rsid w:val="001E61A5"/>
    <w:rsid w:val="001E68C1"/>
    <w:rsid w:val="001E6D22"/>
    <w:rsid w:val="001E76DF"/>
    <w:rsid w:val="001E7B04"/>
    <w:rsid w:val="001F003B"/>
    <w:rsid w:val="001F0F88"/>
    <w:rsid w:val="001F1C38"/>
    <w:rsid w:val="001F1D62"/>
    <w:rsid w:val="001F1F3B"/>
    <w:rsid w:val="001F2524"/>
    <w:rsid w:val="001F35CC"/>
    <w:rsid w:val="001F36D7"/>
    <w:rsid w:val="001F43F1"/>
    <w:rsid w:val="001F4494"/>
    <w:rsid w:val="001F4C39"/>
    <w:rsid w:val="001F5C57"/>
    <w:rsid w:val="001F6472"/>
    <w:rsid w:val="001F6492"/>
    <w:rsid w:val="001F6591"/>
    <w:rsid w:val="001F73F9"/>
    <w:rsid w:val="00201BE8"/>
    <w:rsid w:val="00201FE1"/>
    <w:rsid w:val="002022D4"/>
    <w:rsid w:val="00202CD1"/>
    <w:rsid w:val="00203D0A"/>
    <w:rsid w:val="00203D36"/>
    <w:rsid w:val="00204F55"/>
    <w:rsid w:val="00205153"/>
    <w:rsid w:val="00205B5E"/>
    <w:rsid w:val="00205D63"/>
    <w:rsid w:val="00205DA7"/>
    <w:rsid w:val="002062C8"/>
    <w:rsid w:val="00206322"/>
    <w:rsid w:val="002063EB"/>
    <w:rsid w:val="00206C25"/>
    <w:rsid w:val="00206E12"/>
    <w:rsid w:val="002074DE"/>
    <w:rsid w:val="00207625"/>
    <w:rsid w:val="00207E9A"/>
    <w:rsid w:val="0021001C"/>
    <w:rsid w:val="0021006A"/>
    <w:rsid w:val="00211A80"/>
    <w:rsid w:val="00211CE2"/>
    <w:rsid w:val="0021322E"/>
    <w:rsid w:val="00213286"/>
    <w:rsid w:val="00213A76"/>
    <w:rsid w:val="00213B7A"/>
    <w:rsid w:val="00214529"/>
    <w:rsid w:val="002147EF"/>
    <w:rsid w:val="002149B8"/>
    <w:rsid w:val="002151BD"/>
    <w:rsid w:val="002152C1"/>
    <w:rsid w:val="002154E2"/>
    <w:rsid w:val="00215910"/>
    <w:rsid w:val="002160B3"/>
    <w:rsid w:val="00216606"/>
    <w:rsid w:val="0021667F"/>
    <w:rsid w:val="0021672C"/>
    <w:rsid w:val="0021677D"/>
    <w:rsid w:val="002175E2"/>
    <w:rsid w:val="00217EC2"/>
    <w:rsid w:val="0022033E"/>
    <w:rsid w:val="00220545"/>
    <w:rsid w:val="00221B71"/>
    <w:rsid w:val="00221EF1"/>
    <w:rsid w:val="00222312"/>
    <w:rsid w:val="002227B7"/>
    <w:rsid w:val="00222B67"/>
    <w:rsid w:val="002232FB"/>
    <w:rsid w:val="002234B5"/>
    <w:rsid w:val="00223F84"/>
    <w:rsid w:val="00224036"/>
    <w:rsid w:val="00224052"/>
    <w:rsid w:val="002245D5"/>
    <w:rsid w:val="00224907"/>
    <w:rsid w:val="00224A5C"/>
    <w:rsid w:val="002250C2"/>
    <w:rsid w:val="002250E6"/>
    <w:rsid w:val="002264D2"/>
    <w:rsid w:val="00230329"/>
    <w:rsid w:val="00231568"/>
    <w:rsid w:val="002322C3"/>
    <w:rsid w:val="0023323B"/>
    <w:rsid w:val="002337D2"/>
    <w:rsid w:val="00234522"/>
    <w:rsid w:val="00234887"/>
    <w:rsid w:val="00235293"/>
    <w:rsid w:val="002353B5"/>
    <w:rsid w:val="002354DC"/>
    <w:rsid w:val="00235609"/>
    <w:rsid w:val="002357C6"/>
    <w:rsid w:val="002359E7"/>
    <w:rsid w:val="0023613F"/>
    <w:rsid w:val="0023704B"/>
    <w:rsid w:val="00237C7F"/>
    <w:rsid w:val="00241C8D"/>
    <w:rsid w:val="0024269C"/>
    <w:rsid w:val="00243C60"/>
    <w:rsid w:val="002444CD"/>
    <w:rsid w:val="00244608"/>
    <w:rsid w:val="00244FE3"/>
    <w:rsid w:val="002455D6"/>
    <w:rsid w:val="0024606E"/>
    <w:rsid w:val="002461AD"/>
    <w:rsid w:val="00246EE5"/>
    <w:rsid w:val="00247180"/>
    <w:rsid w:val="002471CE"/>
    <w:rsid w:val="00247A8B"/>
    <w:rsid w:val="00247C7D"/>
    <w:rsid w:val="002516CB"/>
    <w:rsid w:val="002516E2"/>
    <w:rsid w:val="00251AA3"/>
    <w:rsid w:val="00252015"/>
    <w:rsid w:val="002527CB"/>
    <w:rsid w:val="00252FC0"/>
    <w:rsid w:val="002530B1"/>
    <w:rsid w:val="00253414"/>
    <w:rsid w:val="002540DC"/>
    <w:rsid w:val="0025425B"/>
    <w:rsid w:val="00254C9D"/>
    <w:rsid w:val="00255138"/>
    <w:rsid w:val="002552C6"/>
    <w:rsid w:val="00255A01"/>
    <w:rsid w:val="00255AA1"/>
    <w:rsid w:val="00256586"/>
    <w:rsid w:val="00256DF3"/>
    <w:rsid w:val="002573CD"/>
    <w:rsid w:val="00257BC7"/>
    <w:rsid w:val="00260346"/>
    <w:rsid w:val="002609AA"/>
    <w:rsid w:val="0026112D"/>
    <w:rsid w:val="00261639"/>
    <w:rsid w:val="00261998"/>
    <w:rsid w:val="00262398"/>
    <w:rsid w:val="0026249A"/>
    <w:rsid w:val="00262AEF"/>
    <w:rsid w:val="0026306B"/>
    <w:rsid w:val="0026331E"/>
    <w:rsid w:val="0026361E"/>
    <w:rsid w:val="002639E2"/>
    <w:rsid w:val="00263E2E"/>
    <w:rsid w:val="0026471D"/>
    <w:rsid w:val="002657A2"/>
    <w:rsid w:val="002658B8"/>
    <w:rsid w:val="00265A1E"/>
    <w:rsid w:val="00265B20"/>
    <w:rsid w:val="002662BA"/>
    <w:rsid w:val="002664E8"/>
    <w:rsid w:val="00266CA6"/>
    <w:rsid w:val="00266DED"/>
    <w:rsid w:val="0026747D"/>
    <w:rsid w:val="00267E91"/>
    <w:rsid w:val="0027001F"/>
    <w:rsid w:val="00270931"/>
    <w:rsid w:val="00273B31"/>
    <w:rsid w:val="00273BD7"/>
    <w:rsid w:val="00273BE7"/>
    <w:rsid w:val="00273E7F"/>
    <w:rsid w:val="00274189"/>
    <w:rsid w:val="00274784"/>
    <w:rsid w:val="002748E9"/>
    <w:rsid w:val="00275CBD"/>
    <w:rsid w:val="00275CFA"/>
    <w:rsid w:val="002760EC"/>
    <w:rsid w:val="00276E64"/>
    <w:rsid w:val="00276F5F"/>
    <w:rsid w:val="002779C2"/>
    <w:rsid w:val="002779E5"/>
    <w:rsid w:val="002801EF"/>
    <w:rsid w:val="0028022B"/>
    <w:rsid w:val="00280B52"/>
    <w:rsid w:val="00280B8B"/>
    <w:rsid w:val="00280F19"/>
    <w:rsid w:val="002829A3"/>
    <w:rsid w:val="00282C6A"/>
    <w:rsid w:val="0028353F"/>
    <w:rsid w:val="002839CC"/>
    <w:rsid w:val="00283D00"/>
    <w:rsid w:val="002841B0"/>
    <w:rsid w:val="002849ED"/>
    <w:rsid w:val="00284BE2"/>
    <w:rsid w:val="002855F4"/>
    <w:rsid w:val="00285A50"/>
    <w:rsid w:val="00286244"/>
    <w:rsid w:val="00286359"/>
    <w:rsid w:val="00286407"/>
    <w:rsid w:val="002865D3"/>
    <w:rsid w:val="002877CF"/>
    <w:rsid w:val="00287897"/>
    <w:rsid w:val="002901E3"/>
    <w:rsid w:val="00290403"/>
    <w:rsid w:val="00290414"/>
    <w:rsid w:val="002905C8"/>
    <w:rsid w:val="00290DA0"/>
    <w:rsid w:val="0029121F"/>
    <w:rsid w:val="00292100"/>
    <w:rsid w:val="00293021"/>
    <w:rsid w:val="00293A00"/>
    <w:rsid w:val="00293F39"/>
    <w:rsid w:val="002943CE"/>
    <w:rsid w:val="00294573"/>
    <w:rsid w:val="00294E01"/>
    <w:rsid w:val="00294EFB"/>
    <w:rsid w:val="00296505"/>
    <w:rsid w:val="002975B6"/>
    <w:rsid w:val="00297717"/>
    <w:rsid w:val="00297970"/>
    <w:rsid w:val="00297985"/>
    <w:rsid w:val="002A00E7"/>
    <w:rsid w:val="002A0ACC"/>
    <w:rsid w:val="002A18D5"/>
    <w:rsid w:val="002A1F83"/>
    <w:rsid w:val="002A2216"/>
    <w:rsid w:val="002A391F"/>
    <w:rsid w:val="002A394D"/>
    <w:rsid w:val="002A44E7"/>
    <w:rsid w:val="002A48EF"/>
    <w:rsid w:val="002A61EF"/>
    <w:rsid w:val="002A63CE"/>
    <w:rsid w:val="002A642B"/>
    <w:rsid w:val="002A69AE"/>
    <w:rsid w:val="002A6B8E"/>
    <w:rsid w:val="002A6CB2"/>
    <w:rsid w:val="002B0099"/>
    <w:rsid w:val="002B0AE5"/>
    <w:rsid w:val="002B12F0"/>
    <w:rsid w:val="002B18C2"/>
    <w:rsid w:val="002B1B5F"/>
    <w:rsid w:val="002B2587"/>
    <w:rsid w:val="002B2DBF"/>
    <w:rsid w:val="002B3346"/>
    <w:rsid w:val="002B375E"/>
    <w:rsid w:val="002B388E"/>
    <w:rsid w:val="002B3BBF"/>
    <w:rsid w:val="002B3E80"/>
    <w:rsid w:val="002B4395"/>
    <w:rsid w:val="002B46E1"/>
    <w:rsid w:val="002B503D"/>
    <w:rsid w:val="002B5CCA"/>
    <w:rsid w:val="002B619B"/>
    <w:rsid w:val="002B6355"/>
    <w:rsid w:val="002B6618"/>
    <w:rsid w:val="002B6D6A"/>
    <w:rsid w:val="002C0008"/>
    <w:rsid w:val="002C068A"/>
    <w:rsid w:val="002C07EC"/>
    <w:rsid w:val="002C1032"/>
    <w:rsid w:val="002C17FE"/>
    <w:rsid w:val="002C1DDB"/>
    <w:rsid w:val="002C23CD"/>
    <w:rsid w:val="002C30D6"/>
    <w:rsid w:val="002C3125"/>
    <w:rsid w:val="002C335B"/>
    <w:rsid w:val="002C3571"/>
    <w:rsid w:val="002C51EB"/>
    <w:rsid w:val="002C5530"/>
    <w:rsid w:val="002C56A0"/>
    <w:rsid w:val="002C66FC"/>
    <w:rsid w:val="002C675F"/>
    <w:rsid w:val="002C6B20"/>
    <w:rsid w:val="002D07B1"/>
    <w:rsid w:val="002D0A1B"/>
    <w:rsid w:val="002D0C21"/>
    <w:rsid w:val="002D0DB8"/>
    <w:rsid w:val="002D1286"/>
    <w:rsid w:val="002D1899"/>
    <w:rsid w:val="002D279B"/>
    <w:rsid w:val="002D2DB5"/>
    <w:rsid w:val="002D2E4F"/>
    <w:rsid w:val="002D42F5"/>
    <w:rsid w:val="002D5312"/>
    <w:rsid w:val="002D5A24"/>
    <w:rsid w:val="002D7952"/>
    <w:rsid w:val="002D7AD2"/>
    <w:rsid w:val="002E03E2"/>
    <w:rsid w:val="002E0D69"/>
    <w:rsid w:val="002E13C1"/>
    <w:rsid w:val="002E20C4"/>
    <w:rsid w:val="002E2206"/>
    <w:rsid w:val="002E3088"/>
    <w:rsid w:val="002E347C"/>
    <w:rsid w:val="002E3659"/>
    <w:rsid w:val="002E3CC9"/>
    <w:rsid w:val="002E4DF3"/>
    <w:rsid w:val="002E51AF"/>
    <w:rsid w:val="002E54ED"/>
    <w:rsid w:val="002E5ADF"/>
    <w:rsid w:val="002E64A9"/>
    <w:rsid w:val="002E6B5A"/>
    <w:rsid w:val="002E6D39"/>
    <w:rsid w:val="002F07A8"/>
    <w:rsid w:val="002F0FF6"/>
    <w:rsid w:val="002F142C"/>
    <w:rsid w:val="002F21B1"/>
    <w:rsid w:val="002F23FE"/>
    <w:rsid w:val="002F4839"/>
    <w:rsid w:val="002F4AF4"/>
    <w:rsid w:val="002F4AFC"/>
    <w:rsid w:val="002F4EAA"/>
    <w:rsid w:val="002F4F00"/>
    <w:rsid w:val="002F661F"/>
    <w:rsid w:val="002F68C4"/>
    <w:rsid w:val="002F69F8"/>
    <w:rsid w:val="002F715F"/>
    <w:rsid w:val="002F7358"/>
    <w:rsid w:val="00300074"/>
    <w:rsid w:val="0030194E"/>
    <w:rsid w:val="00301B65"/>
    <w:rsid w:val="00301F9B"/>
    <w:rsid w:val="0030208B"/>
    <w:rsid w:val="00302397"/>
    <w:rsid w:val="003023A1"/>
    <w:rsid w:val="00302D57"/>
    <w:rsid w:val="00303826"/>
    <w:rsid w:val="00304347"/>
    <w:rsid w:val="00304FA4"/>
    <w:rsid w:val="003052D5"/>
    <w:rsid w:val="0030532C"/>
    <w:rsid w:val="00305A6E"/>
    <w:rsid w:val="00305A8E"/>
    <w:rsid w:val="00305D8E"/>
    <w:rsid w:val="00305DB6"/>
    <w:rsid w:val="00306112"/>
    <w:rsid w:val="00306B13"/>
    <w:rsid w:val="00306D84"/>
    <w:rsid w:val="00307E1A"/>
    <w:rsid w:val="00310046"/>
    <w:rsid w:val="00311127"/>
    <w:rsid w:val="003115F2"/>
    <w:rsid w:val="00311967"/>
    <w:rsid w:val="00313275"/>
    <w:rsid w:val="00313DEA"/>
    <w:rsid w:val="003163C6"/>
    <w:rsid w:val="0031666B"/>
    <w:rsid w:val="0031763B"/>
    <w:rsid w:val="00317BC0"/>
    <w:rsid w:val="00317C3B"/>
    <w:rsid w:val="003204DF"/>
    <w:rsid w:val="00321B30"/>
    <w:rsid w:val="00321B94"/>
    <w:rsid w:val="00322C24"/>
    <w:rsid w:val="00323782"/>
    <w:rsid w:val="003237AA"/>
    <w:rsid w:val="00324707"/>
    <w:rsid w:val="003256D8"/>
    <w:rsid w:val="00325871"/>
    <w:rsid w:val="00325DFB"/>
    <w:rsid w:val="00326039"/>
    <w:rsid w:val="0032666B"/>
    <w:rsid w:val="003269F3"/>
    <w:rsid w:val="00326CF3"/>
    <w:rsid w:val="003275E2"/>
    <w:rsid w:val="0032790A"/>
    <w:rsid w:val="00327912"/>
    <w:rsid w:val="00327BFE"/>
    <w:rsid w:val="00330A2F"/>
    <w:rsid w:val="00330D18"/>
    <w:rsid w:val="00331801"/>
    <w:rsid w:val="00331A7C"/>
    <w:rsid w:val="00331BFA"/>
    <w:rsid w:val="00332074"/>
    <w:rsid w:val="00332597"/>
    <w:rsid w:val="003328CA"/>
    <w:rsid w:val="00333527"/>
    <w:rsid w:val="0033426E"/>
    <w:rsid w:val="00334B52"/>
    <w:rsid w:val="003356C9"/>
    <w:rsid w:val="00335E92"/>
    <w:rsid w:val="003363E1"/>
    <w:rsid w:val="00336809"/>
    <w:rsid w:val="00336B44"/>
    <w:rsid w:val="00337C8F"/>
    <w:rsid w:val="0034032C"/>
    <w:rsid w:val="0034230C"/>
    <w:rsid w:val="0034341C"/>
    <w:rsid w:val="003435EF"/>
    <w:rsid w:val="003437B7"/>
    <w:rsid w:val="0034384D"/>
    <w:rsid w:val="00343E0C"/>
    <w:rsid w:val="00343EC6"/>
    <w:rsid w:val="0034416E"/>
    <w:rsid w:val="003441D1"/>
    <w:rsid w:val="003444E8"/>
    <w:rsid w:val="00344832"/>
    <w:rsid w:val="00344BE5"/>
    <w:rsid w:val="00345090"/>
    <w:rsid w:val="003457EB"/>
    <w:rsid w:val="00345B12"/>
    <w:rsid w:val="003465C1"/>
    <w:rsid w:val="00346636"/>
    <w:rsid w:val="00346840"/>
    <w:rsid w:val="00350691"/>
    <w:rsid w:val="00351AA0"/>
    <w:rsid w:val="00351BFB"/>
    <w:rsid w:val="00351FCE"/>
    <w:rsid w:val="00352EC6"/>
    <w:rsid w:val="00353005"/>
    <w:rsid w:val="003535A7"/>
    <w:rsid w:val="00353A6D"/>
    <w:rsid w:val="00353C12"/>
    <w:rsid w:val="00353F21"/>
    <w:rsid w:val="003543F0"/>
    <w:rsid w:val="0035549D"/>
    <w:rsid w:val="0035636B"/>
    <w:rsid w:val="0035782F"/>
    <w:rsid w:val="003578DC"/>
    <w:rsid w:val="00357A95"/>
    <w:rsid w:val="003609D3"/>
    <w:rsid w:val="003609E5"/>
    <w:rsid w:val="00360DF5"/>
    <w:rsid w:val="00360E1C"/>
    <w:rsid w:val="00361B0C"/>
    <w:rsid w:val="00362CA7"/>
    <w:rsid w:val="00363C78"/>
    <w:rsid w:val="00363ED6"/>
    <w:rsid w:val="0036407E"/>
    <w:rsid w:val="00364AA8"/>
    <w:rsid w:val="00364B91"/>
    <w:rsid w:val="00364C87"/>
    <w:rsid w:val="00364EE0"/>
    <w:rsid w:val="00365129"/>
    <w:rsid w:val="00366D0E"/>
    <w:rsid w:val="0036705F"/>
    <w:rsid w:val="0036722B"/>
    <w:rsid w:val="003672CB"/>
    <w:rsid w:val="00370747"/>
    <w:rsid w:val="0037096B"/>
    <w:rsid w:val="00370D09"/>
    <w:rsid w:val="00371CC5"/>
    <w:rsid w:val="00372271"/>
    <w:rsid w:val="0037251F"/>
    <w:rsid w:val="00373EFD"/>
    <w:rsid w:val="00374646"/>
    <w:rsid w:val="0037470C"/>
    <w:rsid w:val="00375A0A"/>
    <w:rsid w:val="003761F6"/>
    <w:rsid w:val="00376546"/>
    <w:rsid w:val="00376E06"/>
    <w:rsid w:val="00376EBB"/>
    <w:rsid w:val="0037749F"/>
    <w:rsid w:val="0038005A"/>
    <w:rsid w:val="0038006B"/>
    <w:rsid w:val="003803C7"/>
    <w:rsid w:val="00380E2B"/>
    <w:rsid w:val="00380F68"/>
    <w:rsid w:val="0038285E"/>
    <w:rsid w:val="003831C3"/>
    <w:rsid w:val="00383AA3"/>
    <w:rsid w:val="00383BA8"/>
    <w:rsid w:val="003851AD"/>
    <w:rsid w:val="003851D7"/>
    <w:rsid w:val="003857D5"/>
    <w:rsid w:val="003867FF"/>
    <w:rsid w:val="00386C3D"/>
    <w:rsid w:val="0038779E"/>
    <w:rsid w:val="00387CEC"/>
    <w:rsid w:val="00387E36"/>
    <w:rsid w:val="00391114"/>
    <w:rsid w:val="0039216A"/>
    <w:rsid w:val="00392D21"/>
    <w:rsid w:val="00394C9D"/>
    <w:rsid w:val="00394DF4"/>
    <w:rsid w:val="00396018"/>
    <w:rsid w:val="00396325"/>
    <w:rsid w:val="0039684E"/>
    <w:rsid w:val="0039698D"/>
    <w:rsid w:val="00396E83"/>
    <w:rsid w:val="0039709E"/>
    <w:rsid w:val="003A03C5"/>
    <w:rsid w:val="003A0D50"/>
    <w:rsid w:val="003A1502"/>
    <w:rsid w:val="003A1AD1"/>
    <w:rsid w:val="003A2958"/>
    <w:rsid w:val="003A392D"/>
    <w:rsid w:val="003A3E3F"/>
    <w:rsid w:val="003A4A79"/>
    <w:rsid w:val="003A4BFF"/>
    <w:rsid w:val="003A4C3C"/>
    <w:rsid w:val="003A509F"/>
    <w:rsid w:val="003A624E"/>
    <w:rsid w:val="003A6872"/>
    <w:rsid w:val="003A7BD4"/>
    <w:rsid w:val="003A7C5E"/>
    <w:rsid w:val="003B05B7"/>
    <w:rsid w:val="003B0739"/>
    <w:rsid w:val="003B10FB"/>
    <w:rsid w:val="003B1605"/>
    <w:rsid w:val="003B1D99"/>
    <w:rsid w:val="003B3072"/>
    <w:rsid w:val="003B359F"/>
    <w:rsid w:val="003B37AF"/>
    <w:rsid w:val="003B400D"/>
    <w:rsid w:val="003B4963"/>
    <w:rsid w:val="003B4CB5"/>
    <w:rsid w:val="003B52F9"/>
    <w:rsid w:val="003B609D"/>
    <w:rsid w:val="003B6D86"/>
    <w:rsid w:val="003B770B"/>
    <w:rsid w:val="003B7A8E"/>
    <w:rsid w:val="003B7B2B"/>
    <w:rsid w:val="003C09AC"/>
    <w:rsid w:val="003C14FF"/>
    <w:rsid w:val="003C15C8"/>
    <w:rsid w:val="003C1C18"/>
    <w:rsid w:val="003C208C"/>
    <w:rsid w:val="003C27A3"/>
    <w:rsid w:val="003C2C87"/>
    <w:rsid w:val="003C2E6D"/>
    <w:rsid w:val="003C44CB"/>
    <w:rsid w:val="003C4C0D"/>
    <w:rsid w:val="003C73B5"/>
    <w:rsid w:val="003C784B"/>
    <w:rsid w:val="003D13B0"/>
    <w:rsid w:val="003D15BC"/>
    <w:rsid w:val="003D1ACB"/>
    <w:rsid w:val="003D1E2E"/>
    <w:rsid w:val="003D22B0"/>
    <w:rsid w:val="003D2A7F"/>
    <w:rsid w:val="003D34FB"/>
    <w:rsid w:val="003D4BA7"/>
    <w:rsid w:val="003D577F"/>
    <w:rsid w:val="003D5A9A"/>
    <w:rsid w:val="003D5D5C"/>
    <w:rsid w:val="003D6BE6"/>
    <w:rsid w:val="003D79FA"/>
    <w:rsid w:val="003E15E6"/>
    <w:rsid w:val="003E2C35"/>
    <w:rsid w:val="003E3A7B"/>
    <w:rsid w:val="003E474B"/>
    <w:rsid w:val="003E48F6"/>
    <w:rsid w:val="003E5642"/>
    <w:rsid w:val="003E5B0C"/>
    <w:rsid w:val="003E6C92"/>
    <w:rsid w:val="003E7D7B"/>
    <w:rsid w:val="003F01C0"/>
    <w:rsid w:val="003F047A"/>
    <w:rsid w:val="003F054A"/>
    <w:rsid w:val="003F0B9F"/>
    <w:rsid w:val="003F1CFE"/>
    <w:rsid w:val="003F259A"/>
    <w:rsid w:val="003F2D72"/>
    <w:rsid w:val="003F2E00"/>
    <w:rsid w:val="003F303A"/>
    <w:rsid w:val="003F3477"/>
    <w:rsid w:val="003F38A4"/>
    <w:rsid w:val="003F38E4"/>
    <w:rsid w:val="003F49E2"/>
    <w:rsid w:val="003F4FFA"/>
    <w:rsid w:val="003F5691"/>
    <w:rsid w:val="003F6CD4"/>
    <w:rsid w:val="003F7818"/>
    <w:rsid w:val="003F7AC0"/>
    <w:rsid w:val="004008ED"/>
    <w:rsid w:val="0040096F"/>
    <w:rsid w:val="00401078"/>
    <w:rsid w:val="0040329E"/>
    <w:rsid w:val="004032C0"/>
    <w:rsid w:val="0040392B"/>
    <w:rsid w:val="00404127"/>
    <w:rsid w:val="00404A6B"/>
    <w:rsid w:val="00405488"/>
    <w:rsid w:val="004055FB"/>
    <w:rsid w:val="00405E10"/>
    <w:rsid w:val="00406685"/>
    <w:rsid w:val="00406AD5"/>
    <w:rsid w:val="00407DC5"/>
    <w:rsid w:val="00410A22"/>
    <w:rsid w:val="004117D3"/>
    <w:rsid w:val="004121F5"/>
    <w:rsid w:val="0041229F"/>
    <w:rsid w:val="004123AA"/>
    <w:rsid w:val="0041246B"/>
    <w:rsid w:val="004125C6"/>
    <w:rsid w:val="00412A27"/>
    <w:rsid w:val="00412A40"/>
    <w:rsid w:val="00412EAC"/>
    <w:rsid w:val="004133F0"/>
    <w:rsid w:val="00413525"/>
    <w:rsid w:val="004135D1"/>
    <w:rsid w:val="0041473C"/>
    <w:rsid w:val="00414971"/>
    <w:rsid w:val="00414C79"/>
    <w:rsid w:val="004157B0"/>
    <w:rsid w:val="004170AA"/>
    <w:rsid w:val="00417B9A"/>
    <w:rsid w:val="00420757"/>
    <w:rsid w:val="00420C54"/>
    <w:rsid w:val="00421088"/>
    <w:rsid w:val="004212B1"/>
    <w:rsid w:val="00421D5E"/>
    <w:rsid w:val="00421DBB"/>
    <w:rsid w:val="00421F31"/>
    <w:rsid w:val="004222EA"/>
    <w:rsid w:val="004232D3"/>
    <w:rsid w:val="004234CD"/>
    <w:rsid w:val="004237CA"/>
    <w:rsid w:val="00423BCB"/>
    <w:rsid w:val="00423C60"/>
    <w:rsid w:val="00424DF7"/>
    <w:rsid w:val="00425BC1"/>
    <w:rsid w:val="004265FC"/>
    <w:rsid w:val="004275F8"/>
    <w:rsid w:val="0042782D"/>
    <w:rsid w:val="0042789A"/>
    <w:rsid w:val="00430056"/>
    <w:rsid w:val="004304C3"/>
    <w:rsid w:val="00430F8D"/>
    <w:rsid w:val="00431319"/>
    <w:rsid w:val="00431AF4"/>
    <w:rsid w:val="00432327"/>
    <w:rsid w:val="00432E24"/>
    <w:rsid w:val="00433E88"/>
    <w:rsid w:val="00435017"/>
    <w:rsid w:val="0043536A"/>
    <w:rsid w:val="004353B3"/>
    <w:rsid w:val="0043557E"/>
    <w:rsid w:val="00435D62"/>
    <w:rsid w:val="00436BE5"/>
    <w:rsid w:val="00436D70"/>
    <w:rsid w:val="0043731F"/>
    <w:rsid w:val="004377F1"/>
    <w:rsid w:val="004405D6"/>
    <w:rsid w:val="00440A38"/>
    <w:rsid w:val="00440AEE"/>
    <w:rsid w:val="00440DED"/>
    <w:rsid w:val="00440ECB"/>
    <w:rsid w:val="00442954"/>
    <w:rsid w:val="0044302C"/>
    <w:rsid w:val="00443506"/>
    <w:rsid w:val="0044424B"/>
    <w:rsid w:val="00444616"/>
    <w:rsid w:val="0044505C"/>
    <w:rsid w:val="004458F5"/>
    <w:rsid w:val="00447495"/>
    <w:rsid w:val="0044760E"/>
    <w:rsid w:val="004500E8"/>
    <w:rsid w:val="004503F4"/>
    <w:rsid w:val="00451237"/>
    <w:rsid w:val="00451D02"/>
    <w:rsid w:val="00451FDE"/>
    <w:rsid w:val="0045208C"/>
    <w:rsid w:val="004524FB"/>
    <w:rsid w:val="00453A1F"/>
    <w:rsid w:val="00454C39"/>
    <w:rsid w:val="00454DEB"/>
    <w:rsid w:val="00454F9D"/>
    <w:rsid w:val="00455599"/>
    <w:rsid w:val="004555DF"/>
    <w:rsid w:val="00455D19"/>
    <w:rsid w:val="00455F87"/>
    <w:rsid w:val="00456364"/>
    <w:rsid w:val="004571F7"/>
    <w:rsid w:val="00457404"/>
    <w:rsid w:val="00460620"/>
    <w:rsid w:val="004614F1"/>
    <w:rsid w:val="00462E4E"/>
    <w:rsid w:val="004632E6"/>
    <w:rsid w:val="00463583"/>
    <w:rsid w:val="00464A34"/>
    <w:rsid w:val="00465C5B"/>
    <w:rsid w:val="00466030"/>
    <w:rsid w:val="00466285"/>
    <w:rsid w:val="00466295"/>
    <w:rsid w:val="004674A8"/>
    <w:rsid w:val="00467B32"/>
    <w:rsid w:val="00467CD7"/>
    <w:rsid w:val="00470A07"/>
    <w:rsid w:val="00472576"/>
    <w:rsid w:val="00473EFC"/>
    <w:rsid w:val="00474A8F"/>
    <w:rsid w:val="00474C08"/>
    <w:rsid w:val="00475042"/>
    <w:rsid w:val="00475F9F"/>
    <w:rsid w:val="00476A38"/>
    <w:rsid w:val="00477733"/>
    <w:rsid w:val="00480E78"/>
    <w:rsid w:val="004810FE"/>
    <w:rsid w:val="00481CC7"/>
    <w:rsid w:val="004821FD"/>
    <w:rsid w:val="00483977"/>
    <w:rsid w:val="00483DF4"/>
    <w:rsid w:val="004842DE"/>
    <w:rsid w:val="00484CD1"/>
    <w:rsid w:val="00484DCC"/>
    <w:rsid w:val="0048514C"/>
    <w:rsid w:val="004851DA"/>
    <w:rsid w:val="0048574A"/>
    <w:rsid w:val="00486308"/>
    <w:rsid w:val="004864CB"/>
    <w:rsid w:val="00486E9B"/>
    <w:rsid w:val="00487F90"/>
    <w:rsid w:val="00490AE1"/>
    <w:rsid w:val="00490FF5"/>
    <w:rsid w:val="00491115"/>
    <w:rsid w:val="00491842"/>
    <w:rsid w:val="00492C30"/>
    <w:rsid w:val="00493FFF"/>
    <w:rsid w:val="00494818"/>
    <w:rsid w:val="004948CB"/>
    <w:rsid w:val="00494CE2"/>
    <w:rsid w:val="00494E5C"/>
    <w:rsid w:val="00495866"/>
    <w:rsid w:val="00495B0C"/>
    <w:rsid w:val="00495BDC"/>
    <w:rsid w:val="00496BEC"/>
    <w:rsid w:val="00496CB6"/>
    <w:rsid w:val="004973F3"/>
    <w:rsid w:val="004A0922"/>
    <w:rsid w:val="004A1947"/>
    <w:rsid w:val="004A1E6B"/>
    <w:rsid w:val="004A2CC0"/>
    <w:rsid w:val="004A2DCB"/>
    <w:rsid w:val="004A3265"/>
    <w:rsid w:val="004A328A"/>
    <w:rsid w:val="004A342D"/>
    <w:rsid w:val="004A39D5"/>
    <w:rsid w:val="004A4D25"/>
    <w:rsid w:val="004A5047"/>
    <w:rsid w:val="004A6113"/>
    <w:rsid w:val="004A7B89"/>
    <w:rsid w:val="004B0052"/>
    <w:rsid w:val="004B04F6"/>
    <w:rsid w:val="004B1337"/>
    <w:rsid w:val="004B13B7"/>
    <w:rsid w:val="004B2D3C"/>
    <w:rsid w:val="004B2E15"/>
    <w:rsid w:val="004B383A"/>
    <w:rsid w:val="004B4B10"/>
    <w:rsid w:val="004B54B0"/>
    <w:rsid w:val="004B5BB5"/>
    <w:rsid w:val="004B5E99"/>
    <w:rsid w:val="004B6B4F"/>
    <w:rsid w:val="004B6CF2"/>
    <w:rsid w:val="004B71DB"/>
    <w:rsid w:val="004B78CF"/>
    <w:rsid w:val="004B7DAE"/>
    <w:rsid w:val="004B7F51"/>
    <w:rsid w:val="004C054D"/>
    <w:rsid w:val="004C32D7"/>
    <w:rsid w:val="004C3F04"/>
    <w:rsid w:val="004C4614"/>
    <w:rsid w:val="004C5887"/>
    <w:rsid w:val="004C6CB3"/>
    <w:rsid w:val="004C73AB"/>
    <w:rsid w:val="004C7433"/>
    <w:rsid w:val="004C7BFA"/>
    <w:rsid w:val="004C7FA2"/>
    <w:rsid w:val="004D0011"/>
    <w:rsid w:val="004D0B75"/>
    <w:rsid w:val="004D0CB6"/>
    <w:rsid w:val="004D2D61"/>
    <w:rsid w:val="004D2DD1"/>
    <w:rsid w:val="004D2E50"/>
    <w:rsid w:val="004D3035"/>
    <w:rsid w:val="004D4874"/>
    <w:rsid w:val="004D4BF8"/>
    <w:rsid w:val="004D4EDF"/>
    <w:rsid w:val="004D6D4A"/>
    <w:rsid w:val="004E0894"/>
    <w:rsid w:val="004E0B29"/>
    <w:rsid w:val="004E0ECC"/>
    <w:rsid w:val="004E10CE"/>
    <w:rsid w:val="004E16F1"/>
    <w:rsid w:val="004E1AFF"/>
    <w:rsid w:val="004E1DB0"/>
    <w:rsid w:val="004E26FA"/>
    <w:rsid w:val="004E3B39"/>
    <w:rsid w:val="004E3D7D"/>
    <w:rsid w:val="004E47C5"/>
    <w:rsid w:val="004E4D7C"/>
    <w:rsid w:val="004E5E60"/>
    <w:rsid w:val="004E6CEE"/>
    <w:rsid w:val="004E7471"/>
    <w:rsid w:val="004E79F4"/>
    <w:rsid w:val="004E7AE7"/>
    <w:rsid w:val="004F009F"/>
    <w:rsid w:val="004F0611"/>
    <w:rsid w:val="004F09CA"/>
    <w:rsid w:val="004F3635"/>
    <w:rsid w:val="004F3B18"/>
    <w:rsid w:val="004F4159"/>
    <w:rsid w:val="004F41B0"/>
    <w:rsid w:val="004F426F"/>
    <w:rsid w:val="004F4517"/>
    <w:rsid w:val="004F4524"/>
    <w:rsid w:val="004F49FB"/>
    <w:rsid w:val="004F501A"/>
    <w:rsid w:val="004F5617"/>
    <w:rsid w:val="004F6752"/>
    <w:rsid w:val="004F6A91"/>
    <w:rsid w:val="0050077C"/>
    <w:rsid w:val="005012A7"/>
    <w:rsid w:val="005013A0"/>
    <w:rsid w:val="00501B4D"/>
    <w:rsid w:val="005020BC"/>
    <w:rsid w:val="005023A5"/>
    <w:rsid w:val="00502929"/>
    <w:rsid w:val="00502E77"/>
    <w:rsid w:val="005031BE"/>
    <w:rsid w:val="005037F2"/>
    <w:rsid w:val="00503F8A"/>
    <w:rsid w:val="00505E8D"/>
    <w:rsid w:val="00505E9F"/>
    <w:rsid w:val="00506C29"/>
    <w:rsid w:val="00506F81"/>
    <w:rsid w:val="00507274"/>
    <w:rsid w:val="0050748B"/>
    <w:rsid w:val="00507E9C"/>
    <w:rsid w:val="00510702"/>
    <w:rsid w:val="0051079C"/>
    <w:rsid w:val="00511D80"/>
    <w:rsid w:val="00512373"/>
    <w:rsid w:val="00512C5E"/>
    <w:rsid w:val="00513671"/>
    <w:rsid w:val="00514958"/>
    <w:rsid w:val="00515654"/>
    <w:rsid w:val="005158BF"/>
    <w:rsid w:val="00516275"/>
    <w:rsid w:val="00516323"/>
    <w:rsid w:val="0051666A"/>
    <w:rsid w:val="00520044"/>
    <w:rsid w:val="00520836"/>
    <w:rsid w:val="00520884"/>
    <w:rsid w:val="00520A68"/>
    <w:rsid w:val="00521960"/>
    <w:rsid w:val="00522546"/>
    <w:rsid w:val="00522B3F"/>
    <w:rsid w:val="005233F9"/>
    <w:rsid w:val="005244AC"/>
    <w:rsid w:val="00524C9E"/>
    <w:rsid w:val="00524F84"/>
    <w:rsid w:val="0052514F"/>
    <w:rsid w:val="00525398"/>
    <w:rsid w:val="005259D7"/>
    <w:rsid w:val="00525D20"/>
    <w:rsid w:val="00525DCE"/>
    <w:rsid w:val="00526545"/>
    <w:rsid w:val="00526A28"/>
    <w:rsid w:val="0052704A"/>
    <w:rsid w:val="005275E4"/>
    <w:rsid w:val="00527843"/>
    <w:rsid w:val="00527A85"/>
    <w:rsid w:val="00527ACD"/>
    <w:rsid w:val="00527F07"/>
    <w:rsid w:val="00527FA1"/>
    <w:rsid w:val="005305B4"/>
    <w:rsid w:val="00530729"/>
    <w:rsid w:val="00530C86"/>
    <w:rsid w:val="00531843"/>
    <w:rsid w:val="00531E16"/>
    <w:rsid w:val="00532CA0"/>
    <w:rsid w:val="00532DD9"/>
    <w:rsid w:val="00533121"/>
    <w:rsid w:val="0053347D"/>
    <w:rsid w:val="00534524"/>
    <w:rsid w:val="00534687"/>
    <w:rsid w:val="0053498A"/>
    <w:rsid w:val="00534A61"/>
    <w:rsid w:val="005354E6"/>
    <w:rsid w:val="00535803"/>
    <w:rsid w:val="00535F8B"/>
    <w:rsid w:val="00536CC7"/>
    <w:rsid w:val="00536DC1"/>
    <w:rsid w:val="00540309"/>
    <w:rsid w:val="00540C10"/>
    <w:rsid w:val="00542A69"/>
    <w:rsid w:val="00544A6F"/>
    <w:rsid w:val="00544C84"/>
    <w:rsid w:val="00544FEF"/>
    <w:rsid w:val="005457D7"/>
    <w:rsid w:val="00545F57"/>
    <w:rsid w:val="00547451"/>
    <w:rsid w:val="005478E4"/>
    <w:rsid w:val="0055113D"/>
    <w:rsid w:val="00551457"/>
    <w:rsid w:val="005515BF"/>
    <w:rsid w:val="00551622"/>
    <w:rsid w:val="00551870"/>
    <w:rsid w:val="00551D77"/>
    <w:rsid w:val="0055242F"/>
    <w:rsid w:val="00552887"/>
    <w:rsid w:val="00552CD5"/>
    <w:rsid w:val="00553053"/>
    <w:rsid w:val="00553ABB"/>
    <w:rsid w:val="00554054"/>
    <w:rsid w:val="0055436D"/>
    <w:rsid w:val="00554916"/>
    <w:rsid w:val="00554C4E"/>
    <w:rsid w:val="00554CBA"/>
    <w:rsid w:val="00554D22"/>
    <w:rsid w:val="0055501F"/>
    <w:rsid w:val="00555438"/>
    <w:rsid w:val="00556555"/>
    <w:rsid w:val="005568DC"/>
    <w:rsid w:val="00557560"/>
    <w:rsid w:val="00557B59"/>
    <w:rsid w:val="005611B5"/>
    <w:rsid w:val="005617A4"/>
    <w:rsid w:val="00561D38"/>
    <w:rsid w:val="00563CB8"/>
    <w:rsid w:val="005648C9"/>
    <w:rsid w:val="005651B6"/>
    <w:rsid w:val="005651F9"/>
    <w:rsid w:val="0056559B"/>
    <w:rsid w:val="0056590A"/>
    <w:rsid w:val="0056627B"/>
    <w:rsid w:val="005662E3"/>
    <w:rsid w:val="00566CE1"/>
    <w:rsid w:val="00566D6C"/>
    <w:rsid w:val="00566F91"/>
    <w:rsid w:val="005677F3"/>
    <w:rsid w:val="005678D2"/>
    <w:rsid w:val="00570324"/>
    <w:rsid w:val="00571D2E"/>
    <w:rsid w:val="0057295A"/>
    <w:rsid w:val="005735D4"/>
    <w:rsid w:val="00573706"/>
    <w:rsid w:val="00573ED5"/>
    <w:rsid w:val="00573EE3"/>
    <w:rsid w:val="0057510A"/>
    <w:rsid w:val="00577A23"/>
    <w:rsid w:val="00580442"/>
    <w:rsid w:val="0058183F"/>
    <w:rsid w:val="00581A7E"/>
    <w:rsid w:val="00581C6E"/>
    <w:rsid w:val="00581EFD"/>
    <w:rsid w:val="00583044"/>
    <w:rsid w:val="005834D6"/>
    <w:rsid w:val="005834DA"/>
    <w:rsid w:val="005834F1"/>
    <w:rsid w:val="005839DD"/>
    <w:rsid w:val="005846A8"/>
    <w:rsid w:val="00585F62"/>
    <w:rsid w:val="0058649E"/>
    <w:rsid w:val="00586BA1"/>
    <w:rsid w:val="00586CF6"/>
    <w:rsid w:val="00586E29"/>
    <w:rsid w:val="0058735E"/>
    <w:rsid w:val="0058768B"/>
    <w:rsid w:val="0058775C"/>
    <w:rsid w:val="00587827"/>
    <w:rsid w:val="00587997"/>
    <w:rsid w:val="00590181"/>
    <w:rsid w:val="00590A7C"/>
    <w:rsid w:val="005910F6"/>
    <w:rsid w:val="00591739"/>
    <w:rsid w:val="00591874"/>
    <w:rsid w:val="00591CC2"/>
    <w:rsid w:val="00592488"/>
    <w:rsid w:val="00593114"/>
    <w:rsid w:val="00593DDF"/>
    <w:rsid w:val="00594462"/>
    <w:rsid w:val="0059480E"/>
    <w:rsid w:val="005958FB"/>
    <w:rsid w:val="0059694A"/>
    <w:rsid w:val="00596D3F"/>
    <w:rsid w:val="0059703B"/>
    <w:rsid w:val="005972D9"/>
    <w:rsid w:val="005973B9"/>
    <w:rsid w:val="005976E2"/>
    <w:rsid w:val="005977A2"/>
    <w:rsid w:val="00597DF6"/>
    <w:rsid w:val="00597E3E"/>
    <w:rsid w:val="005A0467"/>
    <w:rsid w:val="005A0DF5"/>
    <w:rsid w:val="005A0EE6"/>
    <w:rsid w:val="005A1961"/>
    <w:rsid w:val="005A2725"/>
    <w:rsid w:val="005A4AD2"/>
    <w:rsid w:val="005A4BB9"/>
    <w:rsid w:val="005A61E7"/>
    <w:rsid w:val="005A6F50"/>
    <w:rsid w:val="005A76C0"/>
    <w:rsid w:val="005B0A04"/>
    <w:rsid w:val="005B1605"/>
    <w:rsid w:val="005B1DCC"/>
    <w:rsid w:val="005B2F06"/>
    <w:rsid w:val="005B30D3"/>
    <w:rsid w:val="005B3590"/>
    <w:rsid w:val="005B4194"/>
    <w:rsid w:val="005B4305"/>
    <w:rsid w:val="005B45E0"/>
    <w:rsid w:val="005B5017"/>
    <w:rsid w:val="005B53C0"/>
    <w:rsid w:val="005B556E"/>
    <w:rsid w:val="005B5BDC"/>
    <w:rsid w:val="005B6452"/>
    <w:rsid w:val="005B6CB6"/>
    <w:rsid w:val="005B7571"/>
    <w:rsid w:val="005B78A6"/>
    <w:rsid w:val="005B7A3E"/>
    <w:rsid w:val="005C0012"/>
    <w:rsid w:val="005C12AB"/>
    <w:rsid w:val="005C1815"/>
    <w:rsid w:val="005C1FA3"/>
    <w:rsid w:val="005C2219"/>
    <w:rsid w:val="005C2901"/>
    <w:rsid w:val="005C2EA7"/>
    <w:rsid w:val="005C2ED7"/>
    <w:rsid w:val="005C3B28"/>
    <w:rsid w:val="005C3C2C"/>
    <w:rsid w:val="005C4155"/>
    <w:rsid w:val="005C5AC5"/>
    <w:rsid w:val="005C5AC7"/>
    <w:rsid w:val="005C6719"/>
    <w:rsid w:val="005C69BC"/>
    <w:rsid w:val="005C6AF3"/>
    <w:rsid w:val="005C6B63"/>
    <w:rsid w:val="005C73F3"/>
    <w:rsid w:val="005D00BC"/>
    <w:rsid w:val="005D0CBD"/>
    <w:rsid w:val="005D1AE9"/>
    <w:rsid w:val="005D1F0D"/>
    <w:rsid w:val="005D2513"/>
    <w:rsid w:val="005D284D"/>
    <w:rsid w:val="005D2D70"/>
    <w:rsid w:val="005D2E7A"/>
    <w:rsid w:val="005D490E"/>
    <w:rsid w:val="005D4A44"/>
    <w:rsid w:val="005D4E81"/>
    <w:rsid w:val="005D5684"/>
    <w:rsid w:val="005D5AEE"/>
    <w:rsid w:val="005D5AFD"/>
    <w:rsid w:val="005D611C"/>
    <w:rsid w:val="005D685B"/>
    <w:rsid w:val="005D6AF7"/>
    <w:rsid w:val="005D7B92"/>
    <w:rsid w:val="005D7C3C"/>
    <w:rsid w:val="005E041D"/>
    <w:rsid w:val="005E0BCE"/>
    <w:rsid w:val="005E1F1D"/>
    <w:rsid w:val="005E32FC"/>
    <w:rsid w:val="005E3E66"/>
    <w:rsid w:val="005E3FAA"/>
    <w:rsid w:val="005E469D"/>
    <w:rsid w:val="005E56AE"/>
    <w:rsid w:val="005E5700"/>
    <w:rsid w:val="005E5C54"/>
    <w:rsid w:val="005E65CC"/>
    <w:rsid w:val="005E6773"/>
    <w:rsid w:val="005E750C"/>
    <w:rsid w:val="005F15F0"/>
    <w:rsid w:val="005F19CC"/>
    <w:rsid w:val="005F1A71"/>
    <w:rsid w:val="005F241E"/>
    <w:rsid w:val="005F25D3"/>
    <w:rsid w:val="005F28BE"/>
    <w:rsid w:val="005F38C2"/>
    <w:rsid w:val="005F3EBA"/>
    <w:rsid w:val="005F4B00"/>
    <w:rsid w:val="005F4DE3"/>
    <w:rsid w:val="005F5694"/>
    <w:rsid w:val="005F5E50"/>
    <w:rsid w:val="005F6E05"/>
    <w:rsid w:val="005F72E2"/>
    <w:rsid w:val="005F79DB"/>
    <w:rsid w:val="006002CF"/>
    <w:rsid w:val="00600B4E"/>
    <w:rsid w:val="0060108D"/>
    <w:rsid w:val="006011A1"/>
    <w:rsid w:val="0060182C"/>
    <w:rsid w:val="006018E9"/>
    <w:rsid w:val="006019A9"/>
    <w:rsid w:val="00601CE0"/>
    <w:rsid w:val="00602F5D"/>
    <w:rsid w:val="006032C7"/>
    <w:rsid w:val="006034AE"/>
    <w:rsid w:val="006036B7"/>
    <w:rsid w:val="006036D5"/>
    <w:rsid w:val="00603B51"/>
    <w:rsid w:val="00604312"/>
    <w:rsid w:val="0060466D"/>
    <w:rsid w:val="00605606"/>
    <w:rsid w:val="006059B3"/>
    <w:rsid w:val="0060689C"/>
    <w:rsid w:val="00606FF9"/>
    <w:rsid w:val="006072A9"/>
    <w:rsid w:val="00607A3C"/>
    <w:rsid w:val="00607B00"/>
    <w:rsid w:val="0061003F"/>
    <w:rsid w:val="0061037E"/>
    <w:rsid w:val="006109B7"/>
    <w:rsid w:val="0061123A"/>
    <w:rsid w:val="00611CBA"/>
    <w:rsid w:val="00612074"/>
    <w:rsid w:val="00612568"/>
    <w:rsid w:val="006128A9"/>
    <w:rsid w:val="00613AA1"/>
    <w:rsid w:val="00613B1A"/>
    <w:rsid w:val="00614B4E"/>
    <w:rsid w:val="0061576B"/>
    <w:rsid w:val="0061633E"/>
    <w:rsid w:val="00617835"/>
    <w:rsid w:val="00617E81"/>
    <w:rsid w:val="006201D6"/>
    <w:rsid w:val="006207D9"/>
    <w:rsid w:val="00620B05"/>
    <w:rsid w:val="006216BB"/>
    <w:rsid w:val="006221BC"/>
    <w:rsid w:val="00622494"/>
    <w:rsid w:val="006224DD"/>
    <w:rsid w:val="00622552"/>
    <w:rsid w:val="00622ABD"/>
    <w:rsid w:val="00622EAE"/>
    <w:rsid w:val="0062452E"/>
    <w:rsid w:val="006249A7"/>
    <w:rsid w:val="00625005"/>
    <w:rsid w:val="00625480"/>
    <w:rsid w:val="006259A6"/>
    <w:rsid w:val="00625E83"/>
    <w:rsid w:val="0062695B"/>
    <w:rsid w:val="00626B5D"/>
    <w:rsid w:val="00626C3A"/>
    <w:rsid w:val="00626E7B"/>
    <w:rsid w:val="00627050"/>
    <w:rsid w:val="0062789E"/>
    <w:rsid w:val="00630F63"/>
    <w:rsid w:val="006310C1"/>
    <w:rsid w:val="00631443"/>
    <w:rsid w:val="00632D50"/>
    <w:rsid w:val="00632ED2"/>
    <w:rsid w:val="00632EE4"/>
    <w:rsid w:val="006337E4"/>
    <w:rsid w:val="00633E92"/>
    <w:rsid w:val="006342F8"/>
    <w:rsid w:val="00634688"/>
    <w:rsid w:val="006355B0"/>
    <w:rsid w:val="00636090"/>
    <w:rsid w:val="00636881"/>
    <w:rsid w:val="00636AC6"/>
    <w:rsid w:val="006374BB"/>
    <w:rsid w:val="00637B75"/>
    <w:rsid w:val="00640307"/>
    <w:rsid w:val="00640AA3"/>
    <w:rsid w:val="0064161B"/>
    <w:rsid w:val="00643328"/>
    <w:rsid w:val="006440C5"/>
    <w:rsid w:val="00644302"/>
    <w:rsid w:val="00644776"/>
    <w:rsid w:val="00644E74"/>
    <w:rsid w:val="006455ED"/>
    <w:rsid w:val="0064561D"/>
    <w:rsid w:val="00646798"/>
    <w:rsid w:val="00646896"/>
    <w:rsid w:val="006469CF"/>
    <w:rsid w:val="00650AD5"/>
    <w:rsid w:val="00651B26"/>
    <w:rsid w:val="00652225"/>
    <w:rsid w:val="006524CC"/>
    <w:rsid w:val="00652547"/>
    <w:rsid w:val="0065340D"/>
    <w:rsid w:val="00653BC2"/>
    <w:rsid w:val="006545AA"/>
    <w:rsid w:val="00654E08"/>
    <w:rsid w:val="00655385"/>
    <w:rsid w:val="00655EC5"/>
    <w:rsid w:val="006561B4"/>
    <w:rsid w:val="00656405"/>
    <w:rsid w:val="00656910"/>
    <w:rsid w:val="00656EDE"/>
    <w:rsid w:val="00660933"/>
    <w:rsid w:val="00661C96"/>
    <w:rsid w:val="0066200D"/>
    <w:rsid w:val="00662265"/>
    <w:rsid w:val="00662362"/>
    <w:rsid w:val="0066248E"/>
    <w:rsid w:val="006624AE"/>
    <w:rsid w:val="006625E8"/>
    <w:rsid w:val="00662B69"/>
    <w:rsid w:val="006631D1"/>
    <w:rsid w:val="00663807"/>
    <w:rsid w:val="00663933"/>
    <w:rsid w:val="00663C00"/>
    <w:rsid w:val="00663D46"/>
    <w:rsid w:val="006641C5"/>
    <w:rsid w:val="006645AE"/>
    <w:rsid w:val="00664FF3"/>
    <w:rsid w:val="00665025"/>
    <w:rsid w:val="00665503"/>
    <w:rsid w:val="00665988"/>
    <w:rsid w:val="00665E72"/>
    <w:rsid w:val="00667CF2"/>
    <w:rsid w:val="00670E40"/>
    <w:rsid w:val="0067130A"/>
    <w:rsid w:val="0067150B"/>
    <w:rsid w:val="006715B7"/>
    <w:rsid w:val="0067189C"/>
    <w:rsid w:val="00672B8B"/>
    <w:rsid w:val="00672BED"/>
    <w:rsid w:val="00672CBC"/>
    <w:rsid w:val="00673213"/>
    <w:rsid w:val="006746BC"/>
    <w:rsid w:val="00674D8D"/>
    <w:rsid w:val="00674EDD"/>
    <w:rsid w:val="00676087"/>
    <w:rsid w:val="00676F97"/>
    <w:rsid w:val="00677F2C"/>
    <w:rsid w:val="006804E8"/>
    <w:rsid w:val="00681AB7"/>
    <w:rsid w:val="00682BD3"/>
    <w:rsid w:val="00683475"/>
    <w:rsid w:val="00683610"/>
    <w:rsid w:val="006846CC"/>
    <w:rsid w:val="0068509E"/>
    <w:rsid w:val="006850A0"/>
    <w:rsid w:val="0068593A"/>
    <w:rsid w:val="006859AE"/>
    <w:rsid w:val="00686D30"/>
    <w:rsid w:val="00687E44"/>
    <w:rsid w:val="00687FFD"/>
    <w:rsid w:val="00690142"/>
    <w:rsid w:val="0069037E"/>
    <w:rsid w:val="006903EB"/>
    <w:rsid w:val="00690638"/>
    <w:rsid w:val="00690997"/>
    <w:rsid w:val="00690A17"/>
    <w:rsid w:val="00690C08"/>
    <w:rsid w:val="00691134"/>
    <w:rsid w:val="0069114F"/>
    <w:rsid w:val="0069262A"/>
    <w:rsid w:val="00692876"/>
    <w:rsid w:val="0069353D"/>
    <w:rsid w:val="00694BF1"/>
    <w:rsid w:val="0069647F"/>
    <w:rsid w:val="00696B6A"/>
    <w:rsid w:val="00697C44"/>
    <w:rsid w:val="006A0060"/>
    <w:rsid w:val="006A0523"/>
    <w:rsid w:val="006A0529"/>
    <w:rsid w:val="006A070B"/>
    <w:rsid w:val="006A11C9"/>
    <w:rsid w:val="006A1ED8"/>
    <w:rsid w:val="006A239E"/>
    <w:rsid w:val="006A29E2"/>
    <w:rsid w:val="006A3FFF"/>
    <w:rsid w:val="006A4033"/>
    <w:rsid w:val="006A4361"/>
    <w:rsid w:val="006A510E"/>
    <w:rsid w:val="006A5112"/>
    <w:rsid w:val="006A58F0"/>
    <w:rsid w:val="006A6C10"/>
    <w:rsid w:val="006A7074"/>
    <w:rsid w:val="006A7626"/>
    <w:rsid w:val="006A7EDE"/>
    <w:rsid w:val="006B0170"/>
    <w:rsid w:val="006B06A2"/>
    <w:rsid w:val="006B1123"/>
    <w:rsid w:val="006B14EF"/>
    <w:rsid w:val="006B25C2"/>
    <w:rsid w:val="006B3439"/>
    <w:rsid w:val="006B35A2"/>
    <w:rsid w:val="006B39D1"/>
    <w:rsid w:val="006B3B91"/>
    <w:rsid w:val="006B3BBE"/>
    <w:rsid w:val="006B3E03"/>
    <w:rsid w:val="006B42B3"/>
    <w:rsid w:val="006B517E"/>
    <w:rsid w:val="006B58AA"/>
    <w:rsid w:val="006B5EAB"/>
    <w:rsid w:val="006B61C4"/>
    <w:rsid w:val="006B6454"/>
    <w:rsid w:val="006B653D"/>
    <w:rsid w:val="006B687D"/>
    <w:rsid w:val="006B6D99"/>
    <w:rsid w:val="006B76AA"/>
    <w:rsid w:val="006C0227"/>
    <w:rsid w:val="006C2966"/>
    <w:rsid w:val="006C35F4"/>
    <w:rsid w:val="006C4498"/>
    <w:rsid w:val="006C48F8"/>
    <w:rsid w:val="006C5747"/>
    <w:rsid w:val="006C5B71"/>
    <w:rsid w:val="006C6629"/>
    <w:rsid w:val="006C6ED8"/>
    <w:rsid w:val="006C70A8"/>
    <w:rsid w:val="006C7760"/>
    <w:rsid w:val="006C7C34"/>
    <w:rsid w:val="006D0358"/>
    <w:rsid w:val="006D1325"/>
    <w:rsid w:val="006D1DEE"/>
    <w:rsid w:val="006D3670"/>
    <w:rsid w:val="006D3AE6"/>
    <w:rsid w:val="006D43C1"/>
    <w:rsid w:val="006D4541"/>
    <w:rsid w:val="006D509A"/>
    <w:rsid w:val="006D543E"/>
    <w:rsid w:val="006D573D"/>
    <w:rsid w:val="006D5E11"/>
    <w:rsid w:val="006D72D2"/>
    <w:rsid w:val="006D72D9"/>
    <w:rsid w:val="006D77B5"/>
    <w:rsid w:val="006E002A"/>
    <w:rsid w:val="006E01FB"/>
    <w:rsid w:val="006E0BBA"/>
    <w:rsid w:val="006E0FE0"/>
    <w:rsid w:val="006E1A5F"/>
    <w:rsid w:val="006E1CCE"/>
    <w:rsid w:val="006E39A1"/>
    <w:rsid w:val="006E3BF7"/>
    <w:rsid w:val="006E477A"/>
    <w:rsid w:val="006E529B"/>
    <w:rsid w:val="006E5585"/>
    <w:rsid w:val="006E640C"/>
    <w:rsid w:val="006E6E28"/>
    <w:rsid w:val="006E702E"/>
    <w:rsid w:val="006E7145"/>
    <w:rsid w:val="006E7E84"/>
    <w:rsid w:val="006F0DF3"/>
    <w:rsid w:val="006F27F2"/>
    <w:rsid w:val="006F2C49"/>
    <w:rsid w:val="006F3C0A"/>
    <w:rsid w:val="006F4D0F"/>
    <w:rsid w:val="006F6CE7"/>
    <w:rsid w:val="006F71CC"/>
    <w:rsid w:val="006F7956"/>
    <w:rsid w:val="007007B9"/>
    <w:rsid w:val="00700BC8"/>
    <w:rsid w:val="00702328"/>
    <w:rsid w:val="00703302"/>
    <w:rsid w:val="00703B15"/>
    <w:rsid w:val="00703C46"/>
    <w:rsid w:val="0070434E"/>
    <w:rsid w:val="007044D5"/>
    <w:rsid w:val="0070494E"/>
    <w:rsid w:val="00705A38"/>
    <w:rsid w:val="00705B70"/>
    <w:rsid w:val="00705C7D"/>
    <w:rsid w:val="00706462"/>
    <w:rsid w:val="00706501"/>
    <w:rsid w:val="007066C0"/>
    <w:rsid w:val="00706B74"/>
    <w:rsid w:val="007070EE"/>
    <w:rsid w:val="007077E2"/>
    <w:rsid w:val="00707A22"/>
    <w:rsid w:val="00707BF8"/>
    <w:rsid w:val="0071042E"/>
    <w:rsid w:val="0071063B"/>
    <w:rsid w:val="007107D3"/>
    <w:rsid w:val="00710B69"/>
    <w:rsid w:val="00710DAE"/>
    <w:rsid w:val="007110CA"/>
    <w:rsid w:val="007112E5"/>
    <w:rsid w:val="007112F5"/>
    <w:rsid w:val="00711508"/>
    <w:rsid w:val="00711D8A"/>
    <w:rsid w:val="00712B32"/>
    <w:rsid w:val="007138DA"/>
    <w:rsid w:val="00713A53"/>
    <w:rsid w:val="00713CE9"/>
    <w:rsid w:val="0071441F"/>
    <w:rsid w:val="00714424"/>
    <w:rsid w:val="00715176"/>
    <w:rsid w:val="00715E80"/>
    <w:rsid w:val="00715EC5"/>
    <w:rsid w:val="00716A3C"/>
    <w:rsid w:val="00716EB6"/>
    <w:rsid w:val="00717031"/>
    <w:rsid w:val="00717771"/>
    <w:rsid w:val="007179BF"/>
    <w:rsid w:val="00717F67"/>
    <w:rsid w:val="007205C3"/>
    <w:rsid w:val="007218C9"/>
    <w:rsid w:val="00721DE9"/>
    <w:rsid w:val="007226E8"/>
    <w:rsid w:val="00723811"/>
    <w:rsid w:val="0072439E"/>
    <w:rsid w:val="007245C3"/>
    <w:rsid w:val="00724D11"/>
    <w:rsid w:val="00724E26"/>
    <w:rsid w:val="00725478"/>
    <w:rsid w:val="007254C7"/>
    <w:rsid w:val="00725736"/>
    <w:rsid w:val="0072587A"/>
    <w:rsid w:val="00725A8A"/>
    <w:rsid w:val="00725D00"/>
    <w:rsid w:val="00725D14"/>
    <w:rsid w:val="00727046"/>
    <w:rsid w:val="00727397"/>
    <w:rsid w:val="0073023F"/>
    <w:rsid w:val="007304BF"/>
    <w:rsid w:val="0073116A"/>
    <w:rsid w:val="007318C0"/>
    <w:rsid w:val="007325D5"/>
    <w:rsid w:val="00732D8F"/>
    <w:rsid w:val="00732EE3"/>
    <w:rsid w:val="0073333F"/>
    <w:rsid w:val="00735697"/>
    <w:rsid w:val="007356F8"/>
    <w:rsid w:val="00736B1E"/>
    <w:rsid w:val="00737655"/>
    <w:rsid w:val="00737A55"/>
    <w:rsid w:val="00737BF4"/>
    <w:rsid w:val="007406F6"/>
    <w:rsid w:val="007409F9"/>
    <w:rsid w:val="00740FAE"/>
    <w:rsid w:val="00741F6A"/>
    <w:rsid w:val="0074236B"/>
    <w:rsid w:val="00744EBA"/>
    <w:rsid w:val="00745AC2"/>
    <w:rsid w:val="00745E38"/>
    <w:rsid w:val="0074619A"/>
    <w:rsid w:val="00746CD4"/>
    <w:rsid w:val="007470E5"/>
    <w:rsid w:val="007476F1"/>
    <w:rsid w:val="00747A86"/>
    <w:rsid w:val="00747FC8"/>
    <w:rsid w:val="00750246"/>
    <w:rsid w:val="0075079D"/>
    <w:rsid w:val="007510DD"/>
    <w:rsid w:val="007517AA"/>
    <w:rsid w:val="00751D22"/>
    <w:rsid w:val="00752DCF"/>
    <w:rsid w:val="00753576"/>
    <w:rsid w:val="00753B35"/>
    <w:rsid w:val="00753CB9"/>
    <w:rsid w:val="007549A7"/>
    <w:rsid w:val="00754CC1"/>
    <w:rsid w:val="007560C7"/>
    <w:rsid w:val="007563E6"/>
    <w:rsid w:val="00756D5F"/>
    <w:rsid w:val="007574A6"/>
    <w:rsid w:val="00757724"/>
    <w:rsid w:val="00760959"/>
    <w:rsid w:val="00760A3E"/>
    <w:rsid w:val="0076122E"/>
    <w:rsid w:val="00761A6B"/>
    <w:rsid w:val="00761C48"/>
    <w:rsid w:val="0076235F"/>
    <w:rsid w:val="00762F26"/>
    <w:rsid w:val="0076363D"/>
    <w:rsid w:val="0076383E"/>
    <w:rsid w:val="007649C7"/>
    <w:rsid w:val="00764CEB"/>
    <w:rsid w:val="0076536B"/>
    <w:rsid w:val="0076559F"/>
    <w:rsid w:val="007662B4"/>
    <w:rsid w:val="0076636A"/>
    <w:rsid w:val="007664C2"/>
    <w:rsid w:val="00767D3A"/>
    <w:rsid w:val="00770C21"/>
    <w:rsid w:val="00770CD9"/>
    <w:rsid w:val="00771955"/>
    <w:rsid w:val="00772B73"/>
    <w:rsid w:val="0077362C"/>
    <w:rsid w:val="00773956"/>
    <w:rsid w:val="00774288"/>
    <w:rsid w:val="007746C0"/>
    <w:rsid w:val="00774F5F"/>
    <w:rsid w:val="00775443"/>
    <w:rsid w:val="007756EC"/>
    <w:rsid w:val="00775CAD"/>
    <w:rsid w:val="00776521"/>
    <w:rsid w:val="00780260"/>
    <w:rsid w:val="00780690"/>
    <w:rsid w:val="00780712"/>
    <w:rsid w:val="00780756"/>
    <w:rsid w:val="007819B5"/>
    <w:rsid w:val="00781CFE"/>
    <w:rsid w:val="0078246F"/>
    <w:rsid w:val="007829EE"/>
    <w:rsid w:val="00783977"/>
    <w:rsid w:val="00785D4D"/>
    <w:rsid w:val="00785F8A"/>
    <w:rsid w:val="00786436"/>
    <w:rsid w:val="00786CFE"/>
    <w:rsid w:val="0078718E"/>
    <w:rsid w:val="00787269"/>
    <w:rsid w:val="00787DE1"/>
    <w:rsid w:val="00790286"/>
    <w:rsid w:val="007904A1"/>
    <w:rsid w:val="00790501"/>
    <w:rsid w:val="007917CA"/>
    <w:rsid w:val="00791F77"/>
    <w:rsid w:val="007923A9"/>
    <w:rsid w:val="00792950"/>
    <w:rsid w:val="00792B3F"/>
    <w:rsid w:val="00792DFB"/>
    <w:rsid w:val="007934EB"/>
    <w:rsid w:val="00793C49"/>
    <w:rsid w:val="00794905"/>
    <w:rsid w:val="00794B4A"/>
    <w:rsid w:val="00795988"/>
    <w:rsid w:val="0079649C"/>
    <w:rsid w:val="007964AD"/>
    <w:rsid w:val="00797533"/>
    <w:rsid w:val="00797B02"/>
    <w:rsid w:val="00797E98"/>
    <w:rsid w:val="007A0556"/>
    <w:rsid w:val="007A0B7F"/>
    <w:rsid w:val="007A0DA6"/>
    <w:rsid w:val="007A1BE4"/>
    <w:rsid w:val="007A1D1A"/>
    <w:rsid w:val="007A201F"/>
    <w:rsid w:val="007A2056"/>
    <w:rsid w:val="007A2599"/>
    <w:rsid w:val="007A29AC"/>
    <w:rsid w:val="007A2A6C"/>
    <w:rsid w:val="007A2C33"/>
    <w:rsid w:val="007A2F61"/>
    <w:rsid w:val="007A3279"/>
    <w:rsid w:val="007A454E"/>
    <w:rsid w:val="007A4B64"/>
    <w:rsid w:val="007A4CE5"/>
    <w:rsid w:val="007A54FB"/>
    <w:rsid w:val="007A5D1F"/>
    <w:rsid w:val="007A5F95"/>
    <w:rsid w:val="007A6049"/>
    <w:rsid w:val="007A614B"/>
    <w:rsid w:val="007B021E"/>
    <w:rsid w:val="007B0D17"/>
    <w:rsid w:val="007B1867"/>
    <w:rsid w:val="007B1BEC"/>
    <w:rsid w:val="007B2524"/>
    <w:rsid w:val="007B27D7"/>
    <w:rsid w:val="007B3542"/>
    <w:rsid w:val="007B4414"/>
    <w:rsid w:val="007B4487"/>
    <w:rsid w:val="007B53DC"/>
    <w:rsid w:val="007B562E"/>
    <w:rsid w:val="007B57C6"/>
    <w:rsid w:val="007B641E"/>
    <w:rsid w:val="007B6C19"/>
    <w:rsid w:val="007B7131"/>
    <w:rsid w:val="007B7E7F"/>
    <w:rsid w:val="007C0229"/>
    <w:rsid w:val="007C046C"/>
    <w:rsid w:val="007C04A5"/>
    <w:rsid w:val="007C0BC0"/>
    <w:rsid w:val="007C1922"/>
    <w:rsid w:val="007C1E33"/>
    <w:rsid w:val="007C1E87"/>
    <w:rsid w:val="007C27AB"/>
    <w:rsid w:val="007C3C6A"/>
    <w:rsid w:val="007C4BDE"/>
    <w:rsid w:val="007C559A"/>
    <w:rsid w:val="007C5678"/>
    <w:rsid w:val="007C6D6A"/>
    <w:rsid w:val="007D00E7"/>
    <w:rsid w:val="007D03AA"/>
    <w:rsid w:val="007D0877"/>
    <w:rsid w:val="007D16E0"/>
    <w:rsid w:val="007D1A59"/>
    <w:rsid w:val="007D21DD"/>
    <w:rsid w:val="007D23BE"/>
    <w:rsid w:val="007D294D"/>
    <w:rsid w:val="007D2CA1"/>
    <w:rsid w:val="007D300A"/>
    <w:rsid w:val="007D345D"/>
    <w:rsid w:val="007D428C"/>
    <w:rsid w:val="007D4D27"/>
    <w:rsid w:val="007D4D82"/>
    <w:rsid w:val="007D555F"/>
    <w:rsid w:val="007D6958"/>
    <w:rsid w:val="007D6D76"/>
    <w:rsid w:val="007D71B9"/>
    <w:rsid w:val="007E0B7A"/>
    <w:rsid w:val="007E1D2B"/>
    <w:rsid w:val="007E28A4"/>
    <w:rsid w:val="007E3184"/>
    <w:rsid w:val="007E3A2C"/>
    <w:rsid w:val="007E3C24"/>
    <w:rsid w:val="007E3DCC"/>
    <w:rsid w:val="007E3F8F"/>
    <w:rsid w:val="007E4035"/>
    <w:rsid w:val="007E609A"/>
    <w:rsid w:val="007E6804"/>
    <w:rsid w:val="007E6F36"/>
    <w:rsid w:val="007E7698"/>
    <w:rsid w:val="007E78A3"/>
    <w:rsid w:val="007E7D25"/>
    <w:rsid w:val="007F000E"/>
    <w:rsid w:val="007F0362"/>
    <w:rsid w:val="007F11D2"/>
    <w:rsid w:val="007F1913"/>
    <w:rsid w:val="007F308E"/>
    <w:rsid w:val="007F33CA"/>
    <w:rsid w:val="007F3AE4"/>
    <w:rsid w:val="007F4742"/>
    <w:rsid w:val="007F5CBE"/>
    <w:rsid w:val="007F6BA0"/>
    <w:rsid w:val="007F6CA1"/>
    <w:rsid w:val="007F783A"/>
    <w:rsid w:val="00800430"/>
    <w:rsid w:val="008009CD"/>
    <w:rsid w:val="00800FF5"/>
    <w:rsid w:val="00802882"/>
    <w:rsid w:val="00802D7E"/>
    <w:rsid w:val="00803223"/>
    <w:rsid w:val="00803860"/>
    <w:rsid w:val="00803E3D"/>
    <w:rsid w:val="0080442E"/>
    <w:rsid w:val="00804D97"/>
    <w:rsid w:val="00804E14"/>
    <w:rsid w:val="00805FF4"/>
    <w:rsid w:val="0080603D"/>
    <w:rsid w:val="00806530"/>
    <w:rsid w:val="0080660A"/>
    <w:rsid w:val="008070A6"/>
    <w:rsid w:val="0080738B"/>
    <w:rsid w:val="0081047D"/>
    <w:rsid w:val="008111D2"/>
    <w:rsid w:val="00811358"/>
    <w:rsid w:val="00811594"/>
    <w:rsid w:val="008119FF"/>
    <w:rsid w:val="00811C92"/>
    <w:rsid w:val="00811FDD"/>
    <w:rsid w:val="008124EC"/>
    <w:rsid w:val="00812520"/>
    <w:rsid w:val="00812592"/>
    <w:rsid w:val="00813320"/>
    <w:rsid w:val="008136B0"/>
    <w:rsid w:val="00813C26"/>
    <w:rsid w:val="00813F50"/>
    <w:rsid w:val="0081417A"/>
    <w:rsid w:val="00814193"/>
    <w:rsid w:val="00814EC4"/>
    <w:rsid w:val="00814F27"/>
    <w:rsid w:val="0081540E"/>
    <w:rsid w:val="008157DF"/>
    <w:rsid w:val="0081585A"/>
    <w:rsid w:val="0081589E"/>
    <w:rsid w:val="00816291"/>
    <w:rsid w:val="00816824"/>
    <w:rsid w:val="00816BEA"/>
    <w:rsid w:val="00817E8A"/>
    <w:rsid w:val="00817F8C"/>
    <w:rsid w:val="00817F8E"/>
    <w:rsid w:val="00820310"/>
    <w:rsid w:val="008205AB"/>
    <w:rsid w:val="00820ABC"/>
    <w:rsid w:val="008215E3"/>
    <w:rsid w:val="008215F3"/>
    <w:rsid w:val="00821A33"/>
    <w:rsid w:val="00821F7A"/>
    <w:rsid w:val="008230BE"/>
    <w:rsid w:val="008231F4"/>
    <w:rsid w:val="0082371F"/>
    <w:rsid w:val="00823B02"/>
    <w:rsid w:val="00823B9A"/>
    <w:rsid w:val="00823D4C"/>
    <w:rsid w:val="008241AA"/>
    <w:rsid w:val="008246FE"/>
    <w:rsid w:val="008249A4"/>
    <w:rsid w:val="00825217"/>
    <w:rsid w:val="008252F9"/>
    <w:rsid w:val="00825D56"/>
    <w:rsid w:val="00826B7B"/>
    <w:rsid w:val="00827009"/>
    <w:rsid w:val="00827A47"/>
    <w:rsid w:val="008304FD"/>
    <w:rsid w:val="00830EB3"/>
    <w:rsid w:val="00831027"/>
    <w:rsid w:val="008314B0"/>
    <w:rsid w:val="00831A29"/>
    <w:rsid w:val="00832925"/>
    <w:rsid w:val="00832B2F"/>
    <w:rsid w:val="00832DE9"/>
    <w:rsid w:val="0083372A"/>
    <w:rsid w:val="00833DD9"/>
    <w:rsid w:val="008342CE"/>
    <w:rsid w:val="00835177"/>
    <w:rsid w:val="008353EA"/>
    <w:rsid w:val="00835BD7"/>
    <w:rsid w:val="00836906"/>
    <w:rsid w:val="00836E00"/>
    <w:rsid w:val="00837621"/>
    <w:rsid w:val="00837750"/>
    <w:rsid w:val="008379D0"/>
    <w:rsid w:val="00840650"/>
    <w:rsid w:val="00842AC9"/>
    <w:rsid w:val="008436E0"/>
    <w:rsid w:val="00843C47"/>
    <w:rsid w:val="0084413D"/>
    <w:rsid w:val="00845218"/>
    <w:rsid w:val="00845957"/>
    <w:rsid w:val="00845A21"/>
    <w:rsid w:val="00846024"/>
    <w:rsid w:val="008461A0"/>
    <w:rsid w:val="00846CB8"/>
    <w:rsid w:val="00846FC6"/>
    <w:rsid w:val="00847D6A"/>
    <w:rsid w:val="00847FE3"/>
    <w:rsid w:val="008502A1"/>
    <w:rsid w:val="00850C04"/>
    <w:rsid w:val="00851D8F"/>
    <w:rsid w:val="00851EEE"/>
    <w:rsid w:val="0085278B"/>
    <w:rsid w:val="0085471F"/>
    <w:rsid w:val="008548F4"/>
    <w:rsid w:val="00854D9E"/>
    <w:rsid w:val="00855175"/>
    <w:rsid w:val="00855B08"/>
    <w:rsid w:val="00855D7D"/>
    <w:rsid w:val="00856165"/>
    <w:rsid w:val="008562B9"/>
    <w:rsid w:val="00856698"/>
    <w:rsid w:val="00856C99"/>
    <w:rsid w:val="00856E13"/>
    <w:rsid w:val="0085798F"/>
    <w:rsid w:val="0086098A"/>
    <w:rsid w:val="008610F8"/>
    <w:rsid w:val="008614A8"/>
    <w:rsid w:val="008628F6"/>
    <w:rsid w:val="00862F0D"/>
    <w:rsid w:val="00863169"/>
    <w:rsid w:val="008631DE"/>
    <w:rsid w:val="00863587"/>
    <w:rsid w:val="00863B12"/>
    <w:rsid w:val="00864DAA"/>
    <w:rsid w:val="008669E7"/>
    <w:rsid w:val="00867314"/>
    <w:rsid w:val="00867C6D"/>
    <w:rsid w:val="00870A35"/>
    <w:rsid w:val="0087104A"/>
    <w:rsid w:val="00871224"/>
    <w:rsid w:val="008714B9"/>
    <w:rsid w:val="0087178E"/>
    <w:rsid w:val="00872D83"/>
    <w:rsid w:val="00872D97"/>
    <w:rsid w:val="00872F22"/>
    <w:rsid w:val="008730E1"/>
    <w:rsid w:val="00873392"/>
    <w:rsid w:val="00873557"/>
    <w:rsid w:val="00873AA3"/>
    <w:rsid w:val="00874A4D"/>
    <w:rsid w:val="00874BEC"/>
    <w:rsid w:val="0087534D"/>
    <w:rsid w:val="0087626C"/>
    <w:rsid w:val="008765E4"/>
    <w:rsid w:val="008811F7"/>
    <w:rsid w:val="008816CC"/>
    <w:rsid w:val="0088176C"/>
    <w:rsid w:val="00881A6A"/>
    <w:rsid w:val="00881BBA"/>
    <w:rsid w:val="00882FEE"/>
    <w:rsid w:val="008839EB"/>
    <w:rsid w:val="0088430D"/>
    <w:rsid w:val="008843D9"/>
    <w:rsid w:val="0088497E"/>
    <w:rsid w:val="00884BB2"/>
    <w:rsid w:val="00884ED6"/>
    <w:rsid w:val="00884F19"/>
    <w:rsid w:val="00885184"/>
    <w:rsid w:val="008858AE"/>
    <w:rsid w:val="008859DA"/>
    <w:rsid w:val="00885CBF"/>
    <w:rsid w:val="00886468"/>
    <w:rsid w:val="00886AAD"/>
    <w:rsid w:val="00886EA0"/>
    <w:rsid w:val="00887077"/>
    <w:rsid w:val="0088708E"/>
    <w:rsid w:val="00887ED6"/>
    <w:rsid w:val="008912C2"/>
    <w:rsid w:val="00892142"/>
    <w:rsid w:val="00893A5F"/>
    <w:rsid w:val="00893BF5"/>
    <w:rsid w:val="0089541C"/>
    <w:rsid w:val="00896BE2"/>
    <w:rsid w:val="00897283"/>
    <w:rsid w:val="0089797B"/>
    <w:rsid w:val="00897E9F"/>
    <w:rsid w:val="008A075F"/>
    <w:rsid w:val="008A0C8F"/>
    <w:rsid w:val="008A13DC"/>
    <w:rsid w:val="008A152D"/>
    <w:rsid w:val="008A18E4"/>
    <w:rsid w:val="008A205C"/>
    <w:rsid w:val="008A221D"/>
    <w:rsid w:val="008A34F9"/>
    <w:rsid w:val="008A3601"/>
    <w:rsid w:val="008A37A6"/>
    <w:rsid w:val="008A37DE"/>
    <w:rsid w:val="008A3FA6"/>
    <w:rsid w:val="008A4278"/>
    <w:rsid w:val="008A45A2"/>
    <w:rsid w:val="008A4A72"/>
    <w:rsid w:val="008A4B05"/>
    <w:rsid w:val="008A5855"/>
    <w:rsid w:val="008A74CF"/>
    <w:rsid w:val="008B021E"/>
    <w:rsid w:val="008B0260"/>
    <w:rsid w:val="008B044F"/>
    <w:rsid w:val="008B091C"/>
    <w:rsid w:val="008B0B03"/>
    <w:rsid w:val="008B0DB9"/>
    <w:rsid w:val="008B10C9"/>
    <w:rsid w:val="008B1341"/>
    <w:rsid w:val="008B2107"/>
    <w:rsid w:val="008B211E"/>
    <w:rsid w:val="008B2600"/>
    <w:rsid w:val="008B287A"/>
    <w:rsid w:val="008B360E"/>
    <w:rsid w:val="008B4050"/>
    <w:rsid w:val="008B5032"/>
    <w:rsid w:val="008B5806"/>
    <w:rsid w:val="008B5E65"/>
    <w:rsid w:val="008B6698"/>
    <w:rsid w:val="008B692A"/>
    <w:rsid w:val="008B6A58"/>
    <w:rsid w:val="008B6FB6"/>
    <w:rsid w:val="008B715F"/>
    <w:rsid w:val="008B770C"/>
    <w:rsid w:val="008B7C60"/>
    <w:rsid w:val="008B7EC4"/>
    <w:rsid w:val="008C0468"/>
    <w:rsid w:val="008C04F9"/>
    <w:rsid w:val="008C0716"/>
    <w:rsid w:val="008C1384"/>
    <w:rsid w:val="008C233A"/>
    <w:rsid w:val="008C2693"/>
    <w:rsid w:val="008C2F29"/>
    <w:rsid w:val="008C2F35"/>
    <w:rsid w:val="008C3776"/>
    <w:rsid w:val="008C3A5F"/>
    <w:rsid w:val="008C3C17"/>
    <w:rsid w:val="008C61BE"/>
    <w:rsid w:val="008C655E"/>
    <w:rsid w:val="008C680D"/>
    <w:rsid w:val="008C79DA"/>
    <w:rsid w:val="008C7C78"/>
    <w:rsid w:val="008D0D35"/>
    <w:rsid w:val="008D1035"/>
    <w:rsid w:val="008D1E5F"/>
    <w:rsid w:val="008D21E4"/>
    <w:rsid w:val="008D2A11"/>
    <w:rsid w:val="008D3227"/>
    <w:rsid w:val="008D36C1"/>
    <w:rsid w:val="008D37B5"/>
    <w:rsid w:val="008D4496"/>
    <w:rsid w:val="008D4E27"/>
    <w:rsid w:val="008D5F23"/>
    <w:rsid w:val="008D6FA4"/>
    <w:rsid w:val="008D71DD"/>
    <w:rsid w:val="008D75BB"/>
    <w:rsid w:val="008D7943"/>
    <w:rsid w:val="008D7FF8"/>
    <w:rsid w:val="008E01D9"/>
    <w:rsid w:val="008E01E9"/>
    <w:rsid w:val="008E02BD"/>
    <w:rsid w:val="008E0668"/>
    <w:rsid w:val="008E0775"/>
    <w:rsid w:val="008E0D53"/>
    <w:rsid w:val="008E11F8"/>
    <w:rsid w:val="008E2B53"/>
    <w:rsid w:val="008E2F80"/>
    <w:rsid w:val="008E3366"/>
    <w:rsid w:val="008E4085"/>
    <w:rsid w:val="008E56F3"/>
    <w:rsid w:val="008E70E2"/>
    <w:rsid w:val="008E73E0"/>
    <w:rsid w:val="008E7862"/>
    <w:rsid w:val="008F0F5A"/>
    <w:rsid w:val="008F1280"/>
    <w:rsid w:val="008F1C3C"/>
    <w:rsid w:val="008F282B"/>
    <w:rsid w:val="008F2915"/>
    <w:rsid w:val="008F2945"/>
    <w:rsid w:val="008F4019"/>
    <w:rsid w:val="008F44CA"/>
    <w:rsid w:val="008F4C19"/>
    <w:rsid w:val="008F4C33"/>
    <w:rsid w:val="008F4CBC"/>
    <w:rsid w:val="008F4F3E"/>
    <w:rsid w:val="008F505B"/>
    <w:rsid w:val="008F51A5"/>
    <w:rsid w:val="008F55EC"/>
    <w:rsid w:val="008F69F0"/>
    <w:rsid w:val="008F6A2E"/>
    <w:rsid w:val="008F7840"/>
    <w:rsid w:val="008F7871"/>
    <w:rsid w:val="008F796C"/>
    <w:rsid w:val="008F7B58"/>
    <w:rsid w:val="00900418"/>
    <w:rsid w:val="00900EA4"/>
    <w:rsid w:val="0090140E"/>
    <w:rsid w:val="009016D8"/>
    <w:rsid w:val="00902061"/>
    <w:rsid w:val="00902A9B"/>
    <w:rsid w:val="00903C52"/>
    <w:rsid w:val="00904110"/>
    <w:rsid w:val="00904806"/>
    <w:rsid w:val="00904D19"/>
    <w:rsid w:val="0090527B"/>
    <w:rsid w:val="00905816"/>
    <w:rsid w:val="00905939"/>
    <w:rsid w:val="00906149"/>
    <w:rsid w:val="00906173"/>
    <w:rsid w:val="0090630F"/>
    <w:rsid w:val="0090633C"/>
    <w:rsid w:val="0090658A"/>
    <w:rsid w:val="00906654"/>
    <w:rsid w:val="00906779"/>
    <w:rsid w:val="00906EC2"/>
    <w:rsid w:val="00906F95"/>
    <w:rsid w:val="00907432"/>
    <w:rsid w:val="009102F8"/>
    <w:rsid w:val="0091056C"/>
    <w:rsid w:val="009105E4"/>
    <w:rsid w:val="00910968"/>
    <w:rsid w:val="00910DFB"/>
    <w:rsid w:val="00910F64"/>
    <w:rsid w:val="009116E6"/>
    <w:rsid w:val="00911BCF"/>
    <w:rsid w:val="00912127"/>
    <w:rsid w:val="009127F4"/>
    <w:rsid w:val="00912DC0"/>
    <w:rsid w:val="00912F2E"/>
    <w:rsid w:val="0091311E"/>
    <w:rsid w:val="00914F97"/>
    <w:rsid w:val="009150E8"/>
    <w:rsid w:val="009153BB"/>
    <w:rsid w:val="00915C09"/>
    <w:rsid w:val="009172AD"/>
    <w:rsid w:val="00920382"/>
    <w:rsid w:val="00921656"/>
    <w:rsid w:val="00922542"/>
    <w:rsid w:val="00923079"/>
    <w:rsid w:val="0092350A"/>
    <w:rsid w:val="009239A8"/>
    <w:rsid w:val="0092404F"/>
    <w:rsid w:val="009244B5"/>
    <w:rsid w:val="009257CE"/>
    <w:rsid w:val="00926E7B"/>
    <w:rsid w:val="009272ED"/>
    <w:rsid w:val="0092775D"/>
    <w:rsid w:val="00927C2C"/>
    <w:rsid w:val="00927CFF"/>
    <w:rsid w:val="00930A60"/>
    <w:rsid w:val="00930A91"/>
    <w:rsid w:val="00930BDB"/>
    <w:rsid w:val="00931F3B"/>
    <w:rsid w:val="00932746"/>
    <w:rsid w:val="00932CC6"/>
    <w:rsid w:val="0093387B"/>
    <w:rsid w:val="009343D5"/>
    <w:rsid w:val="00935902"/>
    <w:rsid w:val="009359A5"/>
    <w:rsid w:val="00935CB9"/>
    <w:rsid w:val="00935D14"/>
    <w:rsid w:val="009360CC"/>
    <w:rsid w:val="009366FF"/>
    <w:rsid w:val="00936C69"/>
    <w:rsid w:val="00937334"/>
    <w:rsid w:val="00937339"/>
    <w:rsid w:val="00937C29"/>
    <w:rsid w:val="00940344"/>
    <w:rsid w:val="009410AE"/>
    <w:rsid w:val="0094116E"/>
    <w:rsid w:val="00942887"/>
    <w:rsid w:val="00942CC6"/>
    <w:rsid w:val="00942DC7"/>
    <w:rsid w:val="00942E1E"/>
    <w:rsid w:val="0094340C"/>
    <w:rsid w:val="009441AE"/>
    <w:rsid w:val="00944B90"/>
    <w:rsid w:val="00944CB8"/>
    <w:rsid w:val="00944D97"/>
    <w:rsid w:val="00945C2B"/>
    <w:rsid w:val="00945F20"/>
    <w:rsid w:val="00946427"/>
    <w:rsid w:val="009466E0"/>
    <w:rsid w:val="00946708"/>
    <w:rsid w:val="0095045B"/>
    <w:rsid w:val="009504A5"/>
    <w:rsid w:val="00950DC0"/>
    <w:rsid w:val="009510F7"/>
    <w:rsid w:val="00951F5E"/>
    <w:rsid w:val="00952075"/>
    <w:rsid w:val="00952593"/>
    <w:rsid w:val="00952789"/>
    <w:rsid w:val="00952AF3"/>
    <w:rsid w:val="00952BF7"/>
    <w:rsid w:val="00952D03"/>
    <w:rsid w:val="0095308B"/>
    <w:rsid w:val="00953A3E"/>
    <w:rsid w:val="00954AD9"/>
    <w:rsid w:val="009550D7"/>
    <w:rsid w:val="009562F2"/>
    <w:rsid w:val="00956376"/>
    <w:rsid w:val="00956524"/>
    <w:rsid w:val="009572B6"/>
    <w:rsid w:val="00957CAC"/>
    <w:rsid w:val="00960AC8"/>
    <w:rsid w:val="00960AF7"/>
    <w:rsid w:val="00961455"/>
    <w:rsid w:val="009617CC"/>
    <w:rsid w:val="009619F7"/>
    <w:rsid w:val="00961C84"/>
    <w:rsid w:val="00961D7A"/>
    <w:rsid w:val="00962569"/>
    <w:rsid w:val="0096291C"/>
    <w:rsid w:val="009642BF"/>
    <w:rsid w:val="00964529"/>
    <w:rsid w:val="0096593B"/>
    <w:rsid w:val="00966D6C"/>
    <w:rsid w:val="00967706"/>
    <w:rsid w:val="00967E00"/>
    <w:rsid w:val="0097216D"/>
    <w:rsid w:val="009724A3"/>
    <w:rsid w:val="00972940"/>
    <w:rsid w:val="00972BEE"/>
    <w:rsid w:val="00972D7B"/>
    <w:rsid w:val="00973440"/>
    <w:rsid w:val="009734D3"/>
    <w:rsid w:val="00974A15"/>
    <w:rsid w:val="00974C1E"/>
    <w:rsid w:val="00975C69"/>
    <w:rsid w:val="00976BC6"/>
    <w:rsid w:val="00976F6A"/>
    <w:rsid w:val="009771E5"/>
    <w:rsid w:val="00980F4D"/>
    <w:rsid w:val="00982101"/>
    <w:rsid w:val="00982DE0"/>
    <w:rsid w:val="0098539E"/>
    <w:rsid w:val="009854BA"/>
    <w:rsid w:val="00986D47"/>
    <w:rsid w:val="00986EAA"/>
    <w:rsid w:val="009874AA"/>
    <w:rsid w:val="00987527"/>
    <w:rsid w:val="00990892"/>
    <w:rsid w:val="00991416"/>
    <w:rsid w:val="0099230D"/>
    <w:rsid w:val="00992A88"/>
    <w:rsid w:val="00992E61"/>
    <w:rsid w:val="00993703"/>
    <w:rsid w:val="009937DD"/>
    <w:rsid w:val="00993ED8"/>
    <w:rsid w:val="009942F2"/>
    <w:rsid w:val="00994409"/>
    <w:rsid w:val="0099466C"/>
    <w:rsid w:val="00994FFC"/>
    <w:rsid w:val="0099541A"/>
    <w:rsid w:val="009955C6"/>
    <w:rsid w:val="00995988"/>
    <w:rsid w:val="00996D53"/>
    <w:rsid w:val="00997357"/>
    <w:rsid w:val="009976DA"/>
    <w:rsid w:val="009A0411"/>
    <w:rsid w:val="009A05E9"/>
    <w:rsid w:val="009A06B5"/>
    <w:rsid w:val="009A0E37"/>
    <w:rsid w:val="009A114E"/>
    <w:rsid w:val="009A162E"/>
    <w:rsid w:val="009A1837"/>
    <w:rsid w:val="009A1A41"/>
    <w:rsid w:val="009A1A8F"/>
    <w:rsid w:val="009A24DC"/>
    <w:rsid w:val="009A26CE"/>
    <w:rsid w:val="009A26FB"/>
    <w:rsid w:val="009A3A03"/>
    <w:rsid w:val="009A3C3E"/>
    <w:rsid w:val="009A3D62"/>
    <w:rsid w:val="009A3F05"/>
    <w:rsid w:val="009A4577"/>
    <w:rsid w:val="009A4EBE"/>
    <w:rsid w:val="009A4FEE"/>
    <w:rsid w:val="009A54D9"/>
    <w:rsid w:val="009A5F16"/>
    <w:rsid w:val="009A63BE"/>
    <w:rsid w:val="009A6641"/>
    <w:rsid w:val="009A6F6B"/>
    <w:rsid w:val="009A7700"/>
    <w:rsid w:val="009A7CA5"/>
    <w:rsid w:val="009A7E68"/>
    <w:rsid w:val="009B11DD"/>
    <w:rsid w:val="009B1933"/>
    <w:rsid w:val="009B275D"/>
    <w:rsid w:val="009B2C25"/>
    <w:rsid w:val="009B2FB1"/>
    <w:rsid w:val="009B3F9A"/>
    <w:rsid w:val="009B442B"/>
    <w:rsid w:val="009B4B98"/>
    <w:rsid w:val="009B5A0F"/>
    <w:rsid w:val="009B6CD6"/>
    <w:rsid w:val="009B7058"/>
    <w:rsid w:val="009B72DC"/>
    <w:rsid w:val="009B7565"/>
    <w:rsid w:val="009B75D1"/>
    <w:rsid w:val="009C03FA"/>
    <w:rsid w:val="009C0497"/>
    <w:rsid w:val="009C0768"/>
    <w:rsid w:val="009C08FE"/>
    <w:rsid w:val="009C0AD1"/>
    <w:rsid w:val="009C0D81"/>
    <w:rsid w:val="009C113C"/>
    <w:rsid w:val="009C167A"/>
    <w:rsid w:val="009C3679"/>
    <w:rsid w:val="009C449F"/>
    <w:rsid w:val="009C4D48"/>
    <w:rsid w:val="009C4FCE"/>
    <w:rsid w:val="009C5FCB"/>
    <w:rsid w:val="009C623F"/>
    <w:rsid w:val="009C71FA"/>
    <w:rsid w:val="009C72A7"/>
    <w:rsid w:val="009C7349"/>
    <w:rsid w:val="009C776B"/>
    <w:rsid w:val="009D01D7"/>
    <w:rsid w:val="009D0CB5"/>
    <w:rsid w:val="009D0E24"/>
    <w:rsid w:val="009D1021"/>
    <w:rsid w:val="009D15A9"/>
    <w:rsid w:val="009D1678"/>
    <w:rsid w:val="009D16AF"/>
    <w:rsid w:val="009D1B4D"/>
    <w:rsid w:val="009D20CC"/>
    <w:rsid w:val="009D2292"/>
    <w:rsid w:val="009D2F7B"/>
    <w:rsid w:val="009D3249"/>
    <w:rsid w:val="009D3403"/>
    <w:rsid w:val="009D5197"/>
    <w:rsid w:val="009D5C1D"/>
    <w:rsid w:val="009D5C42"/>
    <w:rsid w:val="009D7247"/>
    <w:rsid w:val="009D7600"/>
    <w:rsid w:val="009D79A8"/>
    <w:rsid w:val="009D79EC"/>
    <w:rsid w:val="009E09CD"/>
    <w:rsid w:val="009E0F9E"/>
    <w:rsid w:val="009E11BC"/>
    <w:rsid w:val="009E13D2"/>
    <w:rsid w:val="009E1554"/>
    <w:rsid w:val="009E186C"/>
    <w:rsid w:val="009E19BF"/>
    <w:rsid w:val="009E31C7"/>
    <w:rsid w:val="009E3B60"/>
    <w:rsid w:val="009E3FEC"/>
    <w:rsid w:val="009E4175"/>
    <w:rsid w:val="009E41E4"/>
    <w:rsid w:val="009E43C3"/>
    <w:rsid w:val="009E4F7C"/>
    <w:rsid w:val="009E4FBF"/>
    <w:rsid w:val="009E5812"/>
    <w:rsid w:val="009E590B"/>
    <w:rsid w:val="009E5C06"/>
    <w:rsid w:val="009E610A"/>
    <w:rsid w:val="009E6A94"/>
    <w:rsid w:val="009E75E4"/>
    <w:rsid w:val="009E7E93"/>
    <w:rsid w:val="009F0C34"/>
    <w:rsid w:val="009F105A"/>
    <w:rsid w:val="009F1092"/>
    <w:rsid w:val="009F1539"/>
    <w:rsid w:val="009F1843"/>
    <w:rsid w:val="009F19D3"/>
    <w:rsid w:val="009F214F"/>
    <w:rsid w:val="009F2B55"/>
    <w:rsid w:val="009F2EA3"/>
    <w:rsid w:val="009F3DCA"/>
    <w:rsid w:val="009F5146"/>
    <w:rsid w:val="009F52BF"/>
    <w:rsid w:val="009F5783"/>
    <w:rsid w:val="009F5975"/>
    <w:rsid w:val="009F5AF9"/>
    <w:rsid w:val="009F5F3A"/>
    <w:rsid w:val="009F6915"/>
    <w:rsid w:val="009F696F"/>
    <w:rsid w:val="009F7356"/>
    <w:rsid w:val="009F7DDE"/>
    <w:rsid w:val="009F7E7F"/>
    <w:rsid w:val="00A001C9"/>
    <w:rsid w:val="00A00587"/>
    <w:rsid w:val="00A00BAF"/>
    <w:rsid w:val="00A026B0"/>
    <w:rsid w:val="00A02BD9"/>
    <w:rsid w:val="00A03921"/>
    <w:rsid w:val="00A0399C"/>
    <w:rsid w:val="00A0409D"/>
    <w:rsid w:val="00A04E8E"/>
    <w:rsid w:val="00A058DA"/>
    <w:rsid w:val="00A065D3"/>
    <w:rsid w:val="00A0679F"/>
    <w:rsid w:val="00A06EE0"/>
    <w:rsid w:val="00A1001F"/>
    <w:rsid w:val="00A11B0A"/>
    <w:rsid w:val="00A12196"/>
    <w:rsid w:val="00A128A3"/>
    <w:rsid w:val="00A12B96"/>
    <w:rsid w:val="00A132C3"/>
    <w:rsid w:val="00A13838"/>
    <w:rsid w:val="00A13EE2"/>
    <w:rsid w:val="00A141CD"/>
    <w:rsid w:val="00A15815"/>
    <w:rsid w:val="00A15D6F"/>
    <w:rsid w:val="00A15FF7"/>
    <w:rsid w:val="00A163FB"/>
    <w:rsid w:val="00A1668E"/>
    <w:rsid w:val="00A17666"/>
    <w:rsid w:val="00A17E3A"/>
    <w:rsid w:val="00A20978"/>
    <w:rsid w:val="00A20C2A"/>
    <w:rsid w:val="00A218F2"/>
    <w:rsid w:val="00A22193"/>
    <w:rsid w:val="00A22465"/>
    <w:rsid w:val="00A231B2"/>
    <w:rsid w:val="00A23491"/>
    <w:rsid w:val="00A24782"/>
    <w:rsid w:val="00A257CA"/>
    <w:rsid w:val="00A27325"/>
    <w:rsid w:val="00A27476"/>
    <w:rsid w:val="00A3016A"/>
    <w:rsid w:val="00A30B58"/>
    <w:rsid w:val="00A31050"/>
    <w:rsid w:val="00A31D99"/>
    <w:rsid w:val="00A3210C"/>
    <w:rsid w:val="00A326E0"/>
    <w:rsid w:val="00A32D13"/>
    <w:rsid w:val="00A33198"/>
    <w:rsid w:val="00A33D3D"/>
    <w:rsid w:val="00A34148"/>
    <w:rsid w:val="00A34A1D"/>
    <w:rsid w:val="00A34AB5"/>
    <w:rsid w:val="00A34F7E"/>
    <w:rsid w:val="00A350EC"/>
    <w:rsid w:val="00A35786"/>
    <w:rsid w:val="00A35E3A"/>
    <w:rsid w:val="00A36BC8"/>
    <w:rsid w:val="00A40119"/>
    <w:rsid w:val="00A403EE"/>
    <w:rsid w:val="00A4046A"/>
    <w:rsid w:val="00A407E8"/>
    <w:rsid w:val="00A4207C"/>
    <w:rsid w:val="00A42FDB"/>
    <w:rsid w:val="00A43198"/>
    <w:rsid w:val="00A43808"/>
    <w:rsid w:val="00A43D4D"/>
    <w:rsid w:val="00A441E1"/>
    <w:rsid w:val="00A4450E"/>
    <w:rsid w:val="00A44702"/>
    <w:rsid w:val="00A452D6"/>
    <w:rsid w:val="00A454B4"/>
    <w:rsid w:val="00A461A3"/>
    <w:rsid w:val="00A463E2"/>
    <w:rsid w:val="00A466BA"/>
    <w:rsid w:val="00A46EA0"/>
    <w:rsid w:val="00A47768"/>
    <w:rsid w:val="00A47A6C"/>
    <w:rsid w:val="00A47B11"/>
    <w:rsid w:val="00A47E98"/>
    <w:rsid w:val="00A50575"/>
    <w:rsid w:val="00A50F1B"/>
    <w:rsid w:val="00A51455"/>
    <w:rsid w:val="00A51649"/>
    <w:rsid w:val="00A51B9A"/>
    <w:rsid w:val="00A51FBA"/>
    <w:rsid w:val="00A5390F"/>
    <w:rsid w:val="00A53F3D"/>
    <w:rsid w:val="00A54267"/>
    <w:rsid w:val="00A54CA2"/>
    <w:rsid w:val="00A57F3F"/>
    <w:rsid w:val="00A6048C"/>
    <w:rsid w:val="00A60AF0"/>
    <w:rsid w:val="00A61B84"/>
    <w:rsid w:val="00A61F4A"/>
    <w:rsid w:val="00A62918"/>
    <w:rsid w:val="00A6320C"/>
    <w:rsid w:val="00A64414"/>
    <w:rsid w:val="00A64FBE"/>
    <w:rsid w:val="00A65403"/>
    <w:rsid w:val="00A657E6"/>
    <w:rsid w:val="00A65DE8"/>
    <w:rsid w:val="00A65E85"/>
    <w:rsid w:val="00A66204"/>
    <w:rsid w:val="00A6714A"/>
    <w:rsid w:val="00A67AC1"/>
    <w:rsid w:val="00A67BEF"/>
    <w:rsid w:val="00A70121"/>
    <w:rsid w:val="00A70422"/>
    <w:rsid w:val="00A7063F"/>
    <w:rsid w:val="00A71E5B"/>
    <w:rsid w:val="00A7266D"/>
    <w:rsid w:val="00A73BBA"/>
    <w:rsid w:val="00A7447A"/>
    <w:rsid w:val="00A7497D"/>
    <w:rsid w:val="00A74B60"/>
    <w:rsid w:val="00A75387"/>
    <w:rsid w:val="00A755DE"/>
    <w:rsid w:val="00A758B4"/>
    <w:rsid w:val="00A75A5F"/>
    <w:rsid w:val="00A75B79"/>
    <w:rsid w:val="00A7649D"/>
    <w:rsid w:val="00A7696B"/>
    <w:rsid w:val="00A775C0"/>
    <w:rsid w:val="00A77950"/>
    <w:rsid w:val="00A804D3"/>
    <w:rsid w:val="00A809E7"/>
    <w:rsid w:val="00A81598"/>
    <w:rsid w:val="00A81E1F"/>
    <w:rsid w:val="00A81F2F"/>
    <w:rsid w:val="00A82151"/>
    <w:rsid w:val="00A8250B"/>
    <w:rsid w:val="00A8329A"/>
    <w:rsid w:val="00A832D6"/>
    <w:rsid w:val="00A83318"/>
    <w:rsid w:val="00A83854"/>
    <w:rsid w:val="00A83958"/>
    <w:rsid w:val="00A83990"/>
    <w:rsid w:val="00A83B99"/>
    <w:rsid w:val="00A83D21"/>
    <w:rsid w:val="00A83ED1"/>
    <w:rsid w:val="00A83F65"/>
    <w:rsid w:val="00A84AD5"/>
    <w:rsid w:val="00A866AC"/>
    <w:rsid w:val="00A86A2B"/>
    <w:rsid w:val="00A8711D"/>
    <w:rsid w:val="00A873C2"/>
    <w:rsid w:val="00A9043A"/>
    <w:rsid w:val="00A91ADE"/>
    <w:rsid w:val="00A91D2F"/>
    <w:rsid w:val="00A91E73"/>
    <w:rsid w:val="00A92221"/>
    <w:rsid w:val="00A92C0E"/>
    <w:rsid w:val="00A93703"/>
    <w:rsid w:val="00A945FE"/>
    <w:rsid w:val="00A94A10"/>
    <w:rsid w:val="00A94BBF"/>
    <w:rsid w:val="00A95CAE"/>
    <w:rsid w:val="00A96298"/>
    <w:rsid w:val="00A964AD"/>
    <w:rsid w:val="00A96CDA"/>
    <w:rsid w:val="00A972EB"/>
    <w:rsid w:val="00A97A1F"/>
    <w:rsid w:val="00AA02CC"/>
    <w:rsid w:val="00AA0750"/>
    <w:rsid w:val="00AA19B6"/>
    <w:rsid w:val="00AA1E99"/>
    <w:rsid w:val="00AA3993"/>
    <w:rsid w:val="00AA490E"/>
    <w:rsid w:val="00AA5332"/>
    <w:rsid w:val="00AA55A1"/>
    <w:rsid w:val="00AA55D6"/>
    <w:rsid w:val="00AA711A"/>
    <w:rsid w:val="00AA7657"/>
    <w:rsid w:val="00AB056C"/>
    <w:rsid w:val="00AB0D5F"/>
    <w:rsid w:val="00AB1B86"/>
    <w:rsid w:val="00AB1E9C"/>
    <w:rsid w:val="00AB2A9E"/>
    <w:rsid w:val="00AB2C14"/>
    <w:rsid w:val="00AB2D5F"/>
    <w:rsid w:val="00AB30CF"/>
    <w:rsid w:val="00AB384D"/>
    <w:rsid w:val="00AB5547"/>
    <w:rsid w:val="00AB5B46"/>
    <w:rsid w:val="00AB602A"/>
    <w:rsid w:val="00AB637E"/>
    <w:rsid w:val="00AB6F91"/>
    <w:rsid w:val="00AB70C4"/>
    <w:rsid w:val="00AB7113"/>
    <w:rsid w:val="00AB7825"/>
    <w:rsid w:val="00AB794B"/>
    <w:rsid w:val="00AC00F8"/>
    <w:rsid w:val="00AC01AB"/>
    <w:rsid w:val="00AC0A8E"/>
    <w:rsid w:val="00AC0E2A"/>
    <w:rsid w:val="00AC1232"/>
    <w:rsid w:val="00AC1C3A"/>
    <w:rsid w:val="00AC1E6E"/>
    <w:rsid w:val="00AC2E54"/>
    <w:rsid w:val="00AC3E07"/>
    <w:rsid w:val="00AC4101"/>
    <w:rsid w:val="00AC415E"/>
    <w:rsid w:val="00AC51CE"/>
    <w:rsid w:val="00AC5701"/>
    <w:rsid w:val="00AC660C"/>
    <w:rsid w:val="00AC67AE"/>
    <w:rsid w:val="00AC6818"/>
    <w:rsid w:val="00AC6DD1"/>
    <w:rsid w:val="00AC7560"/>
    <w:rsid w:val="00AC7601"/>
    <w:rsid w:val="00AC7D82"/>
    <w:rsid w:val="00AD0F33"/>
    <w:rsid w:val="00AD16FA"/>
    <w:rsid w:val="00AD1B06"/>
    <w:rsid w:val="00AD1E3C"/>
    <w:rsid w:val="00AD2588"/>
    <w:rsid w:val="00AD2D9B"/>
    <w:rsid w:val="00AD3165"/>
    <w:rsid w:val="00AD3F67"/>
    <w:rsid w:val="00AD4C35"/>
    <w:rsid w:val="00AD5924"/>
    <w:rsid w:val="00AD6958"/>
    <w:rsid w:val="00AD6DCB"/>
    <w:rsid w:val="00AD7983"/>
    <w:rsid w:val="00AD7B11"/>
    <w:rsid w:val="00AD7EC3"/>
    <w:rsid w:val="00AE10F1"/>
    <w:rsid w:val="00AE1B6E"/>
    <w:rsid w:val="00AE1DB5"/>
    <w:rsid w:val="00AE2097"/>
    <w:rsid w:val="00AE2787"/>
    <w:rsid w:val="00AE35B2"/>
    <w:rsid w:val="00AE4271"/>
    <w:rsid w:val="00AE4868"/>
    <w:rsid w:val="00AE4943"/>
    <w:rsid w:val="00AE5CB7"/>
    <w:rsid w:val="00AE5E81"/>
    <w:rsid w:val="00AE6D77"/>
    <w:rsid w:val="00AE7CAB"/>
    <w:rsid w:val="00AF1AC2"/>
    <w:rsid w:val="00AF1F09"/>
    <w:rsid w:val="00AF243F"/>
    <w:rsid w:val="00AF2C54"/>
    <w:rsid w:val="00AF2C7D"/>
    <w:rsid w:val="00AF2F7A"/>
    <w:rsid w:val="00AF3654"/>
    <w:rsid w:val="00AF3914"/>
    <w:rsid w:val="00AF43BF"/>
    <w:rsid w:val="00AF4717"/>
    <w:rsid w:val="00AF4805"/>
    <w:rsid w:val="00AF4DEA"/>
    <w:rsid w:val="00AF5312"/>
    <w:rsid w:val="00AF647C"/>
    <w:rsid w:val="00AF69E4"/>
    <w:rsid w:val="00AF75D5"/>
    <w:rsid w:val="00AF7813"/>
    <w:rsid w:val="00AF795E"/>
    <w:rsid w:val="00AF7A76"/>
    <w:rsid w:val="00AF7C8F"/>
    <w:rsid w:val="00B008A0"/>
    <w:rsid w:val="00B02BD0"/>
    <w:rsid w:val="00B03BF7"/>
    <w:rsid w:val="00B03C87"/>
    <w:rsid w:val="00B04EC5"/>
    <w:rsid w:val="00B04FF1"/>
    <w:rsid w:val="00B06AB9"/>
    <w:rsid w:val="00B06F20"/>
    <w:rsid w:val="00B0766E"/>
    <w:rsid w:val="00B0786C"/>
    <w:rsid w:val="00B10AA9"/>
    <w:rsid w:val="00B1119F"/>
    <w:rsid w:val="00B11D04"/>
    <w:rsid w:val="00B11E15"/>
    <w:rsid w:val="00B12334"/>
    <w:rsid w:val="00B12591"/>
    <w:rsid w:val="00B1276F"/>
    <w:rsid w:val="00B134C0"/>
    <w:rsid w:val="00B1371D"/>
    <w:rsid w:val="00B1372E"/>
    <w:rsid w:val="00B138C9"/>
    <w:rsid w:val="00B13C89"/>
    <w:rsid w:val="00B14309"/>
    <w:rsid w:val="00B14567"/>
    <w:rsid w:val="00B149B4"/>
    <w:rsid w:val="00B15FA4"/>
    <w:rsid w:val="00B16830"/>
    <w:rsid w:val="00B20954"/>
    <w:rsid w:val="00B22163"/>
    <w:rsid w:val="00B221F0"/>
    <w:rsid w:val="00B23BB1"/>
    <w:rsid w:val="00B2418C"/>
    <w:rsid w:val="00B24217"/>
    <w:rsid w:val="00B245C9"/>
    <w:rsid w:val="00B248E7"/>
    <w:rsid w:val="00B253C0"/>
    <w:rsid w:val="00B25B53"/>
    <w:rsid w:val="00B262BB"/>
    <w:rsid w:val="00B26EC6"/>
    <w:rsid w:val="00B2740B"/>
    <w:rsid w:val="00B279D3"/>
    <w:rsid w:val="00B3053A"/>
    <w:rsid w:val="00B30BEB"/>
    <w:rsid w:val="00B310C1"/>
    <w:rsid w:val="00B32407"/>
    <w:rsid w:val="00B32C44"/>
    <w:rsid w:val="00B34337"/>
    <w:rsid w:val="00B34C4C"/>
    <w:rsid w:val="00B34FB7"/>
    <w:rsid w:val="00B36296"/>
    <w:rsid w:val="00B364A6"/>
    <w:rsid w:val="00B36DD1"/>
    <w:rsid w:val="00B3702B"/>
    <w:rsid w:val="00B3703C"/>
    <w:rsid w:val="00B3710C"/>
    <w:rsid w:val="00B37549"/>
    <w:rsid w:val="00B37927"/>
    <w:rsid w:val="00B37CFD"/>
    <w:rsid w:val="00B41326"/>
    <w:rsid w:val="00B4201F"/>
    <w:rsid w:val="00B42122"/>
    <w:rsid w:val="00B42279"/>
    <w:rsid w:val="00B42395"/>
    <w:rsid w:val="00B42533"/>
    <w:rsid w:val="00B43669"/>
    <w:rsid w:val="00B43AFB"/>
    <w:rsid w:val="00B43BBD"/>
    <w:rsid w:val="00B43CF9"/>
    <w:rsid w:val="00B444CB"/>
    <w:rsid w:val="00B4475F"/>
    <w:rsid w:val="00B45644"/>
    <w:rsid w:val="00B45B65"/>
    <w:rsid w:val="00B46231"/>
    <w:rsid w:val="00B46D9F"/>
    <w:rsid w:val="00B46F8D"/>
    <w:rsid w:val="00B5040F"/>
    <w:rsid w:val="00B50A9B"/>
    <w:rsid w:val="00B50C35"/>
    <w:rsid w:val="00B5229B"/>
    <w:rsid w:val="00B52456"/>
    <w:rsid w:val="00B525BC"/>
    <w:rsid w:val="00B525BF"/>
    <w:rsid w:val="00B527FE"/>
    <w:rsid w:val="00B52A5D"/>
    <w:rsid w:val="00B530FC"/>
    <w:rsid w:val="00B531A8"/>
    <w:rsid w:val="00B53718"/>
    <w:rsid w:val="00B53F76"/>
    <w:rsid w:val="00B53FBA"/>
    <w:rsid w:val="00B542C8"/>
    <w:rsid w:val="00B54675"/>
    <w:rsid w:val="00B54F41"/>
    <w:rsid w:val="00B5537C"/>
    <w:rsid w:val="00B557E8"/>
    <w:rsid w:val="00B55D65"/>
    <w:rsid w:val="00B56016"/>
    <w:rsid w:val="00B57362"/>
    <w:rsid w:val="00B57928"/>
    <w:rsid w:val="00B57DE3"/>
    <w:rsid w:val="00B57F2B"/>
    <w:rsid w:val="00B6041B"/>
    <w:rsid w:val="00B60474"/>
    <w:rsid w:val="00B619B2"/>
    <w:rsid w:val="00B61AE6"/>
    <w:rsid w:val="00B62208"/>
    <w:rsid w:val="00B6276D"/>
    <w:rsid w:val="00B62A50"/>
    <w:rsid w:val="00B62CD5"/>
    <w:rsid w:val="00B63B07"/>
    <w:rsid w:val="00B65734"/>
    <w:rsid w:val="00B65765"/>
    <w:rsid w:val="00B65E5B"/>
    <w:rsid w:val="00B665BC"/>
    <w:rsid w:val="00B6767E"/>
    <w:rsid w:val="00B67771"/>
    <w:rsid w:val="00B67D8C"/>
    <w:rsid w:val="00B7027F"/>
    <w:rsid w:val="00B7099D"/>
    <w:rsid w:val="00B7197F"/>
    <w:rsid w:val="00B71F13"/>
    <w:rsid w:val="00B723B6"/>
    <w:rsid w:val="00B725F7"/>
    <w:rsid w:val="00B72C47"/>
    <w:rsid w:val="00B7302C"/>
    <w:rsid w:val="00B7305E"/>
    <w:rsid w:val="00B73E74"/>
    <w:rsid w:val="00B73F16"/>
    <w:rsid w:val="00B74A21"/>
    <w:rsid w:val="00B74FB3"/>
    <w:rsid w:val="00B7669A"/>
    <w:rsid w:val="00B76CB2"/>
    <w:rsid w:val="00B76D51"/>
    <w:rsid w:val="00B770E0"/>
    <w:rsid w:val="00B77282"/>
    <w:rsid w:val="00B800AB"/>
    <w:rsid w:val="00B80769"/>
    <w:rsid w:val="00B8140E"/>
    <w:rsid w:val="00B81E04"/>
    <w:rsid w:val="00B82BC8"/>
    <w:rsid w:val="00B836BB"/>
    <w:rsid w:val="00B84F99"/>
    <w:rsid w:val="00B8500B"/>
    <w:rsid w:val="00B85315"/>
    <w:rsid w:val="00B85852"/>
    <w:rsid w:val="00B879CD"/>
    <w:rsid w:val="00B9004E"/>
    <w:rsid w:val="00B90EE4"/>
    <w:rsid w:val="00B93B30"/>
    <w:rsid w:val="00B93E41"/>
    <w:rsid w:val="00B943CF"/>
    <w:rsid w:val="00B95FE0"/>
    <w:rsid w:val="00B96BBE"/>
    <w:rsid w:val="00B976DE"/>
    <w:rsid w:val="00B97762"/>
    <w:rsid w:val="00B97C72"/>
    <w:rsid w:val="00BA0C3C"/>
    <w:rsid w:val="00BA1612"/>
    <w:rsid w:val="00BA21F2"/>
    <w:rsid w:val="00BA26E9"/>
    <w:rsid w:val="00BA2B12"/>
    <w:rsid w:val="00BA2CEB"/>
    <w:rsid w:val="00BA3DA6"/>
    <w:rsid w:val="00BA4F5F"/>
    <w:rsid w:val="00BA50DC"/>
    <w:rsid w:val="00BA5674"/>
    <w:rsid w:val="00BA60A0"/>
    <w:rsid w:val="00BA65C0"/>
    <w:rsid w:val="00BA6E8C"/>
    <w:rsid w:val="00BA6FC4"/>
    <w:rsid w:val="00BA7B43"/>
    <w:rsid w:val="00BA7C7C"/>
    <w:rsid w:val="00BA7D0F"/>
    <w:rsid w:val="00BB017A"/>
    <w:rsid w:val="00BB0403"/>
    <w:rsid w:val="00BB0CD9"/>
    <w:rsid w:val="00BB0D3A"/>
    <w:rsid w:val="00BB0FF4"/>
    <w:rsid w:val="00BB12A7"/>
    <w:rsid w:val="00BB19C9"/>
    <w:rsid w:val="00BB209D"/>
    <w:rsid w:val="00BB244F"/>
    <w:rsid w:val="00BB3455"/>
    <w:rsid w:val="00BB3666"/>
    <w:rsid w:val="00BB496E"/>
    <w:rsid w:val="00BB5598"/>
    <w:rsid w:val="00BB57F6"/>
    <w:rsid w:val="00BB5F80"/>
    <w:rsid w:val="00BB6111"/>
    <w:rsid w:val="00BB6CFD"/>
    <w:rsid w:val="00BB7510"/>
    <w:rsid w:val="00BB7A5B"/>
    <w:rsid w:val="00BB7E55"/>
    <w:rsid w:val="00BB7ED2"/>
    <w:rsid w:val="00BC03F7"/>
    <w:rsid w:val="00BC0410"/>
    <w:rsid w:val="00BC15D4"/>
    <w:rsid w:val="00BC2E33"/>
    <w:rsid w:val="00BC4742"/>
    <w:rsid w:val="00BC47C1"/>
    <w:rsid w:val="00BC4AAF"/>
    <w:rsid w:val="00BC4B3B"/>
    <w:rsid w:val="00BC4BA9"/>
    <w:rsid w:val="00BC4E6D"/>
    <w:rsid w:val="00BC64D8"/>
    <w:rsid w:val="00BC68B9"/>
    <w:rsid w:val="00BC6D26"/>
    <w:rsid w:val="00BC6E54"/>
    <w:rsid w:val="00BD01DE"/>
    <w:rsid w:val="00BD0DFD"/>
    <w:rsid w:val="00BD0F18"/>
    <w:rsid w:val="00BD1550"/>
    <w:rsid w:val="00BD15BA"/>
    <w:rsid w:val="00BD1B9A"/>
    <w:rsid w:val="00BD2D91"/>
    <w:rsid w:val="00BD370F"/>
    <w:rsid w:val="00BD39FD"/>
    <w:rsid w:val="00BD3F64"/>
    <w:rsid w:val="00BD4669"/>
    <w:rsid w:val="00BD49DC"/>
    <w:rsid w:val="00BD4CC9"/>
    <w:rsid w:val="00BD5359"/>
    <w:rsid w:val="00BD536F"/>
    <w:rsid w:val="00BD5625"/>
    <w:rsid w:val="00BD6032"/>
    <w:rsid w:val="00BD643B"/>
    <w:rsid w:val="00BD6C38"/>
    <w:rsid w:val="00BD7B9E"/>
    <w:rsid w:val="00BE0B5A"/>
    <w:rsid w:val="00BE1B95"/>
    <w:rsid w:val="00BE1BFB"/>
    <w:rsid w:val="00BE2489"/>
    <w:rsid w:val="00BE2605"/>
    <w:rsid w:val="00BE3346"/>
    <w:rsid w:val="00BE3694"/>
    <w:rsid w:val="00BE3CBA"/>
    <w:rsid w:val="00BE4197"/>
    <w:rsid w:val="00BE4B52"/>
    <w:rsid w:val="00BE514F"/>
    <w:rsid w:val="00BE5172"/>
    <w:rsid w:val="00BE56DB"/>
    <w:rsid w:val="00BE58B0"/>
    <w:rsid w:val="00BE5A06"/>
    <w:rsid w:val="00BE63F8"/>
    <w:rsid w:val="00BF02A0"/>
    <w:rsid w:val="00BF060A"/>
    <w:rsid w:val="00BF1856"/>
    <w:rsid w:val="00BF19F5"/>
    <w:rsid w:val="00BF1DB0"/>
    <w:rsid w:val="00BF36E4"/>
    <w:rsid w:val="00BF39B4"/>
    <w:rsid w:val="00BF418E"/>
    <w:rsid w:val="00BF459D"/>
    <w:rsid w:val="00BF54DF"/>
    <w:rsid w:val="00BF6604"/>
    <w:rsid w:val="00BF7E84"/>
    <w:rsid w:val="00BF7F61"/>
    <w:rsid w:val="00C00AA7"/>
    <w:rsid w:val="00C00B83"/>
    <w:rsid w:val="00C02D8E"/>
    <w:rsid w:val="00C03235"/>
    <w:rsid w:val="00C034BE"/>
    <w:rsid w:val="00C04540"/>
    <w:rsid w:val="00C04E30"/>
    <w:rsid w:val="00C05570"/>
    <w:rsid w:val="00C0572B"/>
    <w:rsid w:val="00C059C7"/>
    <w:rsid w:val="00C06D54"/>
    <w:rsid w:val="00C07F4A"/>
    <w:rsid w:val="00C106D3"/>
    <w:rsid w:val="00C10938"/>
    <w:rsid w:val="00C10C86"/>
    <w:rsid w:val="00C12014"/>
    <w:rsid w:val="00C129E2"/>
    <w:rsid w:val="00C13DDA"/>
    <w:rsid w:val="00C13E04"/>
    <w:rsid w:val="00C140E8"/>
    <w:rsid w:val="00C14745"/>
    <w:rsid w:val="00C14BF7"/>
    <w:rsid w:val="00C150C5"/>
    <w:rsid w:val="00C157A6"/>
    <w:rsid w:val="00C15C19"/>
    <w:rsid w:val="00C16195"/>
    <w:rsid w:val="00C166BC"/>
    <w:rsid w:val="00C169BB"/>
    <w:rsid w:val="00C17068"/>
    <w:rsid w:val="00C17894"/>
    <w:rsid w:val="00C178EF"/>
    <w:rsid w:val="00C17A6F"/>
    <w:rsid w:val="00C203D2"/>
    <w:rsid w:val="00C212F1"/>
    <w:rsid w:val="00C21D04"/>
    <w:rsid w:val="00C233E6"/>
    <w:rsid w:val="00C23868"/>
    <w:rsid w:val="00C238F7"/>
    <w:rsid w:val="00C2456C"/>
    <w:rsid w:val="00C251DA"/>
    <w:rsid w:val="00C25BBB"/>
    <w:rsid w:val="00C25F03"/>
    <w:rsid w:val="00C2611D"/>
    <w:rsid w:val="00C2645B"/>
    <w:rsid w:val="00C26974"/>
    <w:rsid w:val="00C2711A"/>
    <w:rsid w:val="00C2743E"/>
    <w:rsid w:val="00C27B79"/>
    <w:rsid w:val="00C27BB2"/>
    <w:rsid w:val="00C3069E"/>
    <w:rsid w:val="00C31298"/>
    <w:rsid w:val="00C31581"/>
    <w:rsid w:val="00C319B0"/>
    <w:rsid w:val="00C32500"/>
    <w:rsid w:val="00C32571"/>
    <w:rsid w:val="00C32AC5"/>
    <w:rsid w:val="00C32AEA"/>
    <w:rsid w:val="00C332FD"/>
    <w:rsid w:val="00C33C60"/>
    <w:rsid w:val="00C34C26"/>
    <w:rsid w:val="00C350AD"/>
    <w:rsid w:val="00C379E2"/>
    <w:rsid w:val="00C37D43"/>
    <w:rsid w:val="00C4003D"/>
    <w:rsid w:val="00C4085C"/>
    <w:rsid w:val="00C41504"/>
    <w:rsid w:val="00C4152D"/>
    <w:rsid w:val="00C41E7C"/>
    <w:rsid w:val="00C423D3"/>
    <w:rsid w:val="00C4280C"/>
    <w:rsid w:val="00C42CF3"/>
    <w:rsid w:val="00C42D54"/>
    <w:rsid w:val="00C42F21"/>
    <w:rsid w:val="00C4329C"/>
    <w:rsid w:val="00C43F89"/>
    <w:rsid w:val="00C447E3"/>
    <w:rsid w:val="00C44834"/>
    <w:rsid w:val="00C45AD8"/>
    <w:rsid w:val="00C4607D"/>
    <w:rsid w:val="00C46234"/>
    <w:rsid w:val="00C462FE"/>
    <w:rsid w:val="00C465D4"/>
    <w:rsid w:val="00C4681D"/>
    <w:rsid w:val="00C46A4D"/>
    <w:rsid w:val="00C46D6E"/>
    <w:rsid w:val="00C47AF6"/>
    <w:rsid w:val="00C47E04"/>
    <w:rsid w:val="00C50170"/>
    <w:rsid w:val="00C50296"/>
    <w:rsid w:val="00C50C60"/>
    <w:rsid w:val="00C50D76"/>
    <w:rsid w:val="00C51152"/>
    <w:rsid w:val="00C5144C"/>
    <w:rsid w:val="00C5177C"/>
    <w:rsid w:val="00C51BC5"/>
    <w:rsid w:val="00C522C4"/>
    <w:rsid w:val="00C52B3F"/>
    <w:rsid w:val="00C53247"/>
    <w:rsid w:val="00C53E1A"/>
    <w:rsid w:val="00C5429F"/>
    <w:rsid w:val="00C5563B"/>
    <w:rsid w:val="00C56692"/>
    <w:rsid w:val="00C57CA4"/>
    <w:rsid w:val="00C57DC5"/>
    <w:rsid w:val="00C6025F"/>
    <w:rsid w:val="00C60BF7"/>
    <w:rsid w:val="00C6185C"/>
    <w:rsid w:val="00C61FAD"/>
    <w:rsid w:val="00C6208E"/>
    <w:rsid w:val="00C626C8"/>
    <w:rsid w:val="00C6296B"/>
    <w:rsid w:val="00C62B4A"/>
    <w:rsid w:val="00C62DDA"/>
    <w:rsid w:val="00C630E1"/>
    <w:rsid w:val="00C6328B"/>
    <w:rsid w:val="00C634B4"/>
    <w:rsid w:val="00C6385C"/>
    <w:rsid w:val="00C65431"/>
    <w:rsid w:val="00C655ED"/>
    <w:rsid w:val="00C66135"/>
    <w:rsid w:val="00C66230"/>
    <w:rsid w:val="00C66607"/>
    <w:rsid w:val="00C67689"/>
    <w:rsid w:val="00C677C8"/>
    <w:rsid w:val="00C70625"/>
    <w:rsid w:val="00C70EB2"/>
    <w:rsid w:val="00C72303"/>
    <w:rsid w:val="00C7256F"/>
    <w:rsid w:val="00C72765"/>
    <w:rsid w:val="00C72A1A"/>
    <w:rsid w:val="00C72C5A"/>
    <w:rsid w:val="00C7322D"/>
    <w:rsid w:val="00C73508"/>
    <w:rsid w:val="00C73914"/>
    <w:rsid w:val="00C73B45"/>
    <w:rsid w:val="00C74398"/>
    <w:rsid w:val="00C74C1A"/>
    <w:rsid w:val="00C74D48"/>
    <w:rsid w:val="00C74D75"/>
    <w:rsid w:val="00C755D0"/>
    <w:rsid w:val="00C75EFC"/>
    <w:rsid w:val="00C76AE2"/>
    <w:rsid w:val="00C77A17"/>
    <w:rsid w:val="00C77A25"/>
    <w:rsid w:val="00C80DA9"/>
    <w:rsid w:val="00C81099"/>
    <w:rsid w:val="00C81B8C"/>
    <w:rsid w:val="00C81B8D"/>
    <w:rsid w:val="00C81CE2"/>
    <w:rsid w:val="00C81DCB"/>
    <w:rsid w:val="00C82023"/>
    <w:rsid w:val="00C82277"/>
    <w:rsid w:val="00C829E9"/>
    <w:rsid w:val="00C83154"/>
    <w:rsid w:val="00C83785"/>
    <w:rsid w:val="00C83A37"/>
    <w:rsid w:val="00C8405E"/>
    <w:rsid w:val="00C84373"/>
    <w:rsid w:val="00C84478"/>
    <w:rsid w:val="00C8514E"/>
    <w:rsid w:val="00C86EF9"/>
    <w:rsid w:val="00C8779C"/>
    <w:rsid w:val="00C87F78"/>
    <w:rsid w:val="00C90FA6"/>
    <w:rsid w:val="00C91256"/>
    <w:rsid w:val="00C9159E"/>
    <w:rsid w:val="00C91797"/>
    <w:rsid w:val="00C9187B"/>
    <w:rsid w:val="00C920C4"/>
    <w:rsid w:val="00C94F10"/>
    <w:rsid w:val="00C9523E"/>
    <w:rsid w:val="00C96956"/>
    <w:rsid w:val="00C97261"/>
    <w:rsid w:val="00C97673"/>
    <w:rsid w:val="00C97DAF"/>
    <w:rsid w:val="00CA106D"/>
    <w:rsid w:val="00CA136C"/>
    <w:rsid w:val="00CA2001"/>
    <w:rsid w:val="00CA355F"/>
    <w:rsid w:val="00CA4037"/>
    <w:rsid w:val="00CA4094"/>
    <w:rsid w:val="00CA4CD5"/>
    <w:rsid w:val="00CA530D"/>
    <w:rsid w:val="00CA6518"/>
    <w:rsid w:val="00CA6918"/>
    <w:rsid w:val="00CA6C71"/>
    <w:rsid w:val="00CA6E4A"/>
    <w:rsid w:val="00CA7D98"/>
    <w:rsid w:val="00CB108D"/>
    <w:rsid w:val="00CB1BD1"/>
    <w:rsid w:val="00CB1C27"/>
    <w:rsid w:val="00CB1CAF"/>
    <w:rsid w:val="00CB3248"/>
    <w:rsid w:val="00CB3C83"/>
    <w:rsid w:val="00CB4C1C"/>
    <w:rsid w:val="00CB5901"/>
    <w:rsid w:val="00CB5F8E"/>
    <w:rsid w:val="00CB6090"/>
    <w:rsid w:val="00CB66EB"/>
    <w:rsid w:val="00CB6787"/>
    <w:rsid w:val="00CB712D"/>
    <w:rsid w:val="00CC0E83"/>
    <w:rsid w:val="00CC2166"/>
    <w:rsid w:val="00CC222F"/>
    <w:rsid w:val="00CC241A"/>
    <w:rsid w:val="00CC2E8F"/>
    <w:rsid w:val="00CC30EF"/>
    <w:rsid w:val="00CC3122"/>
    <w:rsid w:val="00CC31A5"/>
    <w:rsid w:val="00CC3675"/>
    <w:rsid w:val="00CC393E"/>
    <w:rsid w:val="00CC3C0B"/>
    <w:rsid w:val="00CC456A"/>
    <w:rsid w:val="00CC472B"/>
    <w:rsid w:val="00CC4B99"/>
    <w:rsid w:val="00CC521A"/>
    <w:rsid w:val="00CC53E6"/>
    <w:rsid w:val="00CC5B14"/>
    <w:rsid w:val="00CC5BDD"/>
    <w:rsid w:val="00CC5C04"/>
    <w:rsid w:val="00CC5ED2"/>
    <w:rsid w:val="00CC6040"/>
    <w:rsid w:val="00CC6408"/>
    <w:rsid w:val="00CC6861"/>
    <w:rsid w:val="00CC6A4C"/>
    <w:rsid w:val="00CC767E"/>
    <w:rsid w:val="00CC77BC"/>
    <w:rsid w:val="00CC7DE6"/>
    <w:rsid w:val="00CC7FB3"/>
    <w:rsid w:val="00CD06AC"/>
    <w:rsid w:val="00CD0770"/>
    <w:rsid w:val="00CD3660"/>
    <w:rsid w:val="00CD434E"/>
    <w:rsid w:val="00CD437A"/>
    <w:rsid w:val="00CD43E4"/>
    <w:rsid w:val="00CD4874"/>
    <w:rsid w:val="00CD4876"/>
    <w:rsid w:val="00CD4968"/>
    <w:rsid w:val="00CD4EDF"/>
    <w:rsid w:val="00CD6A84"/>
    <w:rsid w:val="00CD796C"/>
    <w:rsid w:val="00CD7B02"/>
    <w:rsid w:val="00CD7D59"/>
    <w:rsid w:val="00CD7DB7"/>
    <w:rsid w:val="00CE085B"/>
    <w:rsid w:val="00CE27E0"/>
    <w:rsid w:val="00CE2EB0"/>
    <w:rsid w:val="00CE34F2"/>
    <w:rsid w:val="00CE372D"/>
    <w:rsid w:val="00CE3A7B"/>
    <w:rsid w:val="00CE3F7D"/>
    <w:rsid w:val="00CE40E2"/>
    <w:rsid w:val="00CE4D80"/>
    <w:rsid w:val="00CE54CE"/>
    <w:rsid w:val="00CE5794"/>
    <w:rsid w:val="00CE57F6"/>
    <w:rsid w:val="00CE5967"/>
    <w:rsid w:val="00CE5B5F"/>
    <w:rsid w:val="00CE6436"/>
    <w:rsid w:val="00CE7822"/>
    <w:rsid w:val="00CE7AF1"/>
    <w:rsid w:val="00CF04F7"/>
    <w:rsid w:val="00CF0947"/>
    <w:rsid w:val="00CF2615"/>
    <w:rsid w:val="00CF2CA8"/>
    <w:rsid w:val="00CF3AC6"/>
    <w:rsid w:val="00CF4094"/>
    <w:rsid w:val="00CF41FD"/>
    <w:rsid w:val="00CF421B"/>
    <w:rsid w:val="00CF44B7"/>
    <w:rsid w:val="00CF46BD"/>
    <w:rsid w:val="00CF4F48"/>
    <w:rsid w:val="00CF610C"/>
    <w:rsid w:val="00CF79C0"/>
    <w:rsid w:val="00CF7F65"/>
    <w:rsid w:val="00D00314"/>
    <w:rsid w:val="00D0044B"/>
    <w:rsid w:val="00D00B43"/>
    <w:rsid w:val="00D00C2B"/>
    <w:rsid w:val="00D0153F"/>
    <w:rsid w:val="00D017A9"/>
    <w:rsid w:val="00D01B73"/>
    <w:rsid w:val="00D01F1C"/>
    <w:rsid w:val="00D02074"/>
    <w:rsid w:val="00D02079"/>
    <w:rsid w:val="00D0219F"/>
    <w:rsid w:val="00D024A4"/>
    <w:rsid w:val="00D02ADE"/>
    <w:rsid w:val="00D030B5"/>
    <w:rsid w:val="00D034F5"/>
    <w:rsid w:val="00D04C6B"/>
    <w:rsid w:val="00D05A61"/>
    <w:rsid w:val="00D069B4"/>
    <w:rsid w:val="00D06C12"/>
    <w:rsid w:val="00D06FE8"/>
    <w:rsid w:val="00D07353"/>
    <w:rsid w:val="00D11DE6"/>
    <w:rsid w:val="00D11E6C"/>
    <w:rsid w:val="00D12901"/>
    <w:rsid w:val="00D12F14"/>
    <w:rsid w:val="00D13B77"/>
    <w:rsid w:val="00D13E5E"/>
    <w:rsid w:val="00D142CF"/>
    <w:rsid w:val="00D1443E"/>
    <w:rsid w:val="00D14E3D"/>
    <w:rsid w:val="00D153F7"/>
    <w:rsid w:val="00D15C58"/>
    <w:rsid w:val="00D15E17"/>
    <w:rsid w:val="00D17007"/>
    <w:rsid w:val="00D17A01"/>
    <w:rsid w:val="00D17BFC"/>
    <w:rsid w:val="00D17C57"/>
    <w:rsid w:val="00D20576"/>
    <w:rsid w:val="00D20B17"/>
    <w:rsid w:val="00D2188C"/>
    <w:rsid w:val="00D221AC"/>
    <w:rsid w:val="00D22BE3"/>
    <w:rsid w:val="00D22E37"/>
    <w:rsid w:val="00D2357C"/>
    <w:rsid w:val="00D23B09"/>
    <w:rsid w:val="00D23F42"/>
    <w:rsid w:val="00D24445"/>
    <w:rsid w:val="00D24795"/>
    <w:rsid w:val="00D24A8D"/>
    <w:rsid w:val="00D24AB1"/>
    <w:rsid w:val="00D24B4A"/>
    <w:rsid w:val="00D24D8F"/>
    <w:rsid w:val="00D25E03"/>
    <w:rsid w:val="00D26384"/>
    <w:rsid w:val="00D2679B"/>
    <w:rsid w:val="00D26D6D"/>
    <w:rsid w:val="00D273B2"/>
    <w:rsid w:val="00D27639"/>
    <w:rsid w:val="00D27B81"/>
    <w:rsid w:val="00D27EC0"/>
    <w:rsid w:val="00D30187"/>
    <w:rsid w:val="00D304AA"/>
    <w:rsid w:val="00D30F05"/>
    <w:rsid w:val="00D31119"/>
    <w:rsid w:val="00D31935"/>
    <w:rsid w:val="00D31D61"/>
    <w:rsid w:val="00D32866"/>
    <w:rsid w:val="00D3319C"/>
    <w:rsid w:val="00D331AC"/>
    <w:rsid w:val="00D33BF7"/>
    <w:rsid w:val="00D33E95"/>
    <w:rsid w:val="00D341B2"/>
    <w:rsid w:val="00D34381"/>
    <w:rsid w:val="00D343F0"/>
    <w:rsid w:val="00D346BC"/>
    <w:rsid w:val="00D34A08"/>
    <w:rsid w:val="00D34EE5"/>
    <w:rsid w:val="00D37963"/>
    <w:rsid w:val="00D3797A"/>
    <w:rsid w:val="00D405C1"/>
    <w:rsid w:val="00D4153E"/>
    <w:rsid w:val="00D4165F"/>
    <w:rsid w:val="00D4173D"/>
    <w:rsid w:val="00D42401"/>
    <w:rsid w:val="00D42E2A"/>
    <w:rsid w:val="00D43A5B"/>
    <w:rsid w:val="00D43E40"/>
    <w:rsid w:val="00D43FFD"/>
    <w:rsid w:val="00D4423C"/>
    <w:rsid w:val="00D448F7"/>
    <w:rsid w:val="00D45A1D"/>
    <w:rsid w:val="00D45CAD"/>
    <w:rsid w:val="00D46AA1"/>
    <w:rsid w:val="00D46C3E"/>
    <w:rsid w:val="00D479B4"/>
    <w:rsid w:val="00D5149F"/>
    <w:rsid w:val="00D5162F"/>
    <w:rsid w:val="00D51791"/>
    <w:rsid w:val="00D51B42"/>
    <w:rsid w:val="00D51E8E"/>
    <w:rsid w:val="00D52C82"/>
    <w:rsid w:val="00D52D40"/>
    <w:rsid w:val="00D52D5B"/>
    <w:rsid w:val="00D52D92"/>
    <w:rsid w:val="00D52D99"/>
    <w:rsid w:val="00D53138"/>
    <w:rsid w:val="00D54DC7"/>
    <w:rsid w:val="00D54F27"/>
    <w:rsid w:val="00D559B7"/>
    <w:rsid w:val="00D55EE9"/>
    <w:rsid w:val="00D566A9"/>
    <w:rsid w:val="00D574FB"/>
    <w:rsid w:val="00D57E4F"/>
    <w:rsid w:val="00D57E7E"/>
    <w:rsid w:val="00D60082"/>
    <w:rsid w:val="00D60DCF"/>
    <w:rsid w:val="00D61444"/>
    <w:rsid w:val="00D615D3"/>
    <w:rsid w:val="00D617A9"/>
    <w:rsid w:val="00D6189F"/>
    <w:rsid w:val="00D61E37"/>
    <w:rsid w:val="00D6221A"/>
    <w:rsid w:val="00D62FBD"/>
    <w:rsid w:val="00D632FF"/>
    <w:rsid w:val="00D63F6D"/>
    <w:rsid w:val="00D63FF6"/>
    <w:rsid w:val="00D6406F"/>
    <w:rsid w:val="00D645D2"/>
    <w:rsid w:val="00D649B6"/>
    <w:rsid w:val="00D64AF1"/>
    <w:rsid w:val="00D64C0C"/>
    <w:rsid w:val="00D64C24"/>
    <w:rsid w:val="00D655B2"/>
    <w:rsid w:val="00D65A33"/>
    <w:rsid w:val="00D65CBF"/>
    <w:rsid w:val="00D67026"/>
    <w:rsid w:val="00D67630"/>
    <w:rsid w:val="00D67834"/>
    <w:rsid w:val="00D67BF9"/>
    <w:rsid w:val="00D67DD7"/>
    <w:rsid w:val="00D70126"/>
    <w:rsid w:val="00D70369"/>
    <w:rsid w:val="00D7061A"/>
    <w:rsid w:val="00D707D9"/>
    <w:rsid w:val="00D71CBA"/>
    <w:rsid w:val="00D71DD9"/>
    <w:rsid w:val="00D72111"/>
    <w:rsid w:val="00D72E8C"/>
    <w:rsid w:val="00D72FB2"/>
    <w:rsid w:val="00D730B5"/>
    <w:rsid w:val="00D74D0D"/>
    <w:rsid w:val="00D750F1"/>
    <w:rsid w:val="00D76392"/>
    <w:rsid w:val="00D76580"/>
    <w:rsid w:val="00D76B3C"/>
    <w:rsid w:val="00D76BD8"/>
    <w:rsid w:val="00D77CA9"/>
    <w:rsid w:val="00D8178E"/>
    <w:rsid w:val="00D81D5C"/>
    <w:rsid w:val="00D82548"/>
    <w:rsid w:val="00D834BE"/>
    <w:rsid w:val="00D8370D"/>
    <w:rsid w:val="00D83A19"/>
    <w:rsid w:val="00D83E1D"/>
    <w:rsid w:val="00D84103"/>
    <w:rsid w:val="00D84473"/>
    <w:rsid w:val="00D84A1E"/>
    <w:rsid w:val="00D84B01"/>
    <w:rsid w:val="00D85014"/>
    <w:rsid w:val="00D860F1"/>
    <w:rsid w:val="00D871AC"/>
    <w:rsid w:val="00D903A3"/>
    <w:rsid w:val="00D9054E"/>
    <w:rsid w:val="00D90B4A"/>
    <w:rsid w:val="00D9189B"/>
    <w:rsid w:val="00D91EF7"/>
    <w:rsid w:val="00D94654"/>
    <w:rsid w:val="00D947F1"/>
    <w:rsid w:val="00D958DB"/>
    <w:rsid w:val="00D95940"/>
    <w:rsid w:val="00D95E99"/>
    <w:rsid w:val="00D960EF"/>
    <w:rsid w:val="00D962C4"/>
    <w:rsid w:val="00D96338"/>
    <w:rsid w:val="00D96CA1"/>
    <w:rsid w:val="00D96CC8"/>
    <w:rsid w:val="00D9704A"/>
    <w:rsid w:val="00D9773C"/>
    <w:rsid w:val="00D9781C"/>
    <w:rsid w:val="00DA0032"/>
    <w:rsid w:val="00DA0A2C"/>
    <w:rsid w:val="00DA13BA"/>
    <w:rsid w:val="00DA143B"/>
    <w:rsid w:val="00DA1783"/>
    <w:rsid w:val="00DA1FAA"/>
    <w:rsid w:val="00DA2416"/>
    <w:rsid w:val="00DA287F"/>
    <w:rsid w:val="00DA2954"/>
    <w:rsid w:val="00DA2B4F"/>
    <w:rsid w:val="00DA34E1"/>
    <w:rsid w:val="00DA3898"/>
    <w:rsid w:val="00DA3DE8"/>
    <w:rsid w:val="00DA46E1"/>
    <w:rsid w:val="00DA4B17"/>
    <w:rsid w:val="00DA4E35"/>
    <w:rsid w:val="00DA4EF5"/>
    <w:rsid w:val="00DA5BA1"/>
    <w:rsid w:val="00DA7767"/>
    <w:rsid w:val="00DB15D9"/>
    <w:rsid w:val="00DB1988"/>
    <w:rsid w:val="00DB2FC4"/>
    <w:rsid w:val="00DB309C"/>
    <w:rsid w:val="00DB39EC"/>
    <w:rsid w:val="00DB4045"/>
    <w:rsid w:val="00DB4BB8"/>
    <w:rsid w:val="00DB59E4"/>
    <w:rsid w:val="00DB5A59"/>
    <w:rsid w:val="00DB5C7F"/>
    <w:rsid w:val="00DB5EC4"/>
    <w:rsid w:val="00DB5F3F"/>
    <w:rsid w:val="00DB73D6"/>
    <w:rsid w:val="00DB7AA5"/>
    <w:rsid w:val="00DB7CE2"/>
    <w:rsid w:val="00DB7CE7"/>
    <w:rsid w:val="00DC0A81"/>
    <w:rsid w:val="00DC137D"/>
    <w:rsid w:val="00DC1F0C"/>
    <w:rsid w:val="00DC2634"/>
    <w:rsid w:val="00DC36C9"/>
    <w:rsid w:val="00DC3F9A"/>
    <w:rsid w:val="00DC5167"/>
    <w:rsid w:val="00DC5740"/>
    <w:rsid w:val="00DC64B3"/>
    <w:rsid w:val="00DC6A2C"/>
    <w:rsid w:val="00DC6C3F"/>
    <w:rsid w:val="00DC7E4E"/>
    <w:rsid w:val="00DD0DCC"/>
    <w:rsid w:val="00DD12A3"/>
    <w:rsid w:val="00DD14B7"/>
    <w:rsid w:val="00DD3056"/>
    <w:rsid w:val="00DD39B0"/>
    <w:rsid w:val="00DD3B5B"/>
    <w:rsid w:val="00DD477D"/>
    <w:rsid w:val="00DD5607"/>
    <w:rsid w:val="00DD58A8"/>
    <w:rsid w:val="00DD5D6F"/>
    <w:rsid w:val="00DD5EE3"/>
    <w:rsid w:val="00DD6132"/>
    <w:rsid w:val="00DE1A8B"/>
    <w:rsid w:val="00DE1CC1"/>
    <w:rsid w:val="00DE295A"/>
    <w:rsid w:val="00DE3F5A"/>
    <w:rsid w:val="00DE4A65"/>
    <w:rsid w:val="00DE4B10"/>
    <w:rsid w:val="00DE4D0F"/>
    <w:rsid w:val="00DE5AD8"/>
    <w:rsid w:val="00DE5F33"/>
    <w:rsid w:val="00DE6550"/>
    <w:rsid w:val="00DE69B2"/>
    <w:rsid w:val="00DE73AB"/>
    <w:rsid w:val="00DE7828"/>
    <w:rsid w:val="00DF0119"/>
    <w:rsid w:val="00DF1A39"/>
    <w:rsid w:val="00DF1A42"/>
    <w:rsid w:val="00DF1AE9"/>
    <w:rsid w:val="00DF2940"/>
    <w:rsid w:val="00DF33DB"/>
    <w:rsid w:val="00DF40C4"/>
    <w:rsid w:val="00DF4301"/>
    <w:rsid w:val="00DF45BB"/>
    <w:rsid w:val="00DF548C"/>
    <w:rsid w:val="00DF5BBD"/>
    <w:rsid w:val="00DF62D0"/>
    <w:rsid w:val="00DF70C6"/>
    <w:rsid w:val="00E000CF"/>
    <w:rsid w:val="00E0021B"/>
    <w:rsid w:val="00E01088"/>
    <w:rsid w:val="00E01E40"/>
    <w:rsid w:val="00E0289D"/>
    <w:rsid w:val="00E02BD7"/>
    <w:rsid w:val="00E02C71"/>
    <w:rsid w:val="00E02DA1"/>
    <w:rsid w:val="00E031BA"/>
    <w:rsid w:val="00E031D6"/>
    <w:rsid w:val="00E04F14"/>
    <w:rsid w:val="00E05E52"/>
    <w:rsid w:val="00E062B0"/>
    <w:rsid w:val="00E0660A"/>
    <w:rsid w:val="00E077A8"/>
    <w:rsid w:val="00E10247"/>
    <w:rsid w:val="00E108E8"/>
    <w:rsid w:val="00E109D7"/>
    <w:rsid w:val="00E10DCC"/>
    <w:rsid w:val="00E11291"/>
    <w:rsid w:val="00E112F4"/>
    <w:rsid w:val="00E1221B"/>
    <w:rsid w:val="00E122A6"/>
    <w:rsid w:val="00E15170"/>
    <w:rsid w:val="00E15287"/>
    <w:rsid w:val="00E15A19"/>
    <w:rsid w:val="00E15C45"/>
    <w:rsid w:val="00E2011A"/>
    <w:rsid w:val="00E20B10"/>
    <w:rsid w:val="00E20F2F"/>
    <w:rsid w:val="00E2271C"/>
    <w:rsid w:val="00E232A3"/>
    <w:rsid w:val="00E23EF4"/>
    <w:rsid w:val="00E241C5"/>
    <w:rsid w:val="00E243B1"/>
    <w:rsid w:val="00E24647"/>
    <w:rsid w:val="00E24F21"/>
    <w:rsid w:val="00E25025"/>
    <w:rsid w:val="00E25045"/>
    <w:rsid w:val="00E25182"/>
    <w:rsid w:val="00E2553C"/>
    <w:rsid w:val="00E30064"/>
    <w:rsid w:val="00E3026E"/>
    <w:rsid w:val="00E30892"/>
    <w:rsid w:val="00E30E10"/>
    <w:rsid w:val="00E315AC"/>
    <w:rsid w:val="00E3177B"/>
    <w:rsid w:val="00E31D2D"/>
    <w:rsid w:val="00E32C85"/>
    <w:rsid w:val="00E32E0A"/>
    <w:rsid w:val="00E33B0E"/>
    <w:rsid w:val="00E3413A"/>
    <w:rsid w:val="00E35648"/>
    <w:rsid w:val="00E35D9F"/>
    <w:rsid w:val="00E367B0"/>
    <w:rsid w:val="00E36A44"/>
    <w:rsid w:val="00E41055"/>
    <w:rsid w:val="00E41267"/>
    <w:rsid w:val="00E41DB3"/>
    <w:rsid w:val="00E41FC6"/>
    <w:rsid w:val="00E42595"/>
    <w:rsid w:val="00E42942"/>
    <w:rsid w:val="00E430CE"/>
    <w:rsid w:val="00E438AD"/>
    <w:rsid w:val="00E44A1E"/>
    <w:rsid w:val="00E44DBE"/>
    <w:rsid w:val="00E452DD"/>
    <w:rsid w:val="00E4669E"/>
    <w:rsid w:val="00E50591"/>
    <w:rsid w:val="00E513CE"/>
    <w:rsid w:val="00E5197E"/>
    <w:rsid w:val="00E5235B"/>
    <w:rsid w:val="00E529B6"/>
    <w:rsid w:val="00E52DA8"/>
    <w:rsid w:val="00E534A2"/>
    <w:rsid w:val="00E538F3"/>
    <w:rsid w:val="00E54D25"/>
    <w:rsid w:val="00E55A74"/>
    <w:rsid w:val="00E5609B"/>
    <w:rsid w:val="00E56BA8"/>
    <w:rsid w:val="00E56EF0"/>
    <w:rsid w:val="00E60CB0"/>
    <w:rsid w:val="00E61218"/>
    <w:rsid w:val="00E618FF"/>
    <w:rsid w:val="00E61A68"/>
    <w:rsid w:val="00E61B94"/>
    <w:rsid w:val="00E62497"/>
    <w:rsid w:val="00E63940"/>
    <w:rsid w:val="00E643F2"/>
    <w:rsid w:val="00E64CDF"/>
    <w:rsid w:val="00E6531A"/>
    <w:rsid w:val="00E666BA"/>
    <w:rsid w:val="00E66BDB"/>
    <w:rsid w:val="00E6771A"/>
    <w:rsid w:val="00E704EB"/>
    <w:rsid w:val="00E705C9"/>
    <w:rsid w:val="00E71141"/>
    <w:rsid w:val="00E71DAC"/>
    <w:rsid w:val="00E72532"/>
    <w:rsid w:val="00E72BE0"/>
    <w:rsid w:val="00E73245"/>
    <w:rsid w:val="00E75D74"/>
    <w:rsid w:val="00E76A77"/>
    <w:rsid w:val="00E76CCF"/>
    <w:rsid w:val="00E770AF"/>
    <w:rsid w:val="00E77364"/>
    <w:rsid w:val="00E77F60"/>
    <w:rsid w:val="00E80317"/>
    <w:rsid w:val="00E80B61"/>
    <w:rsid w:val="00E8131D"/>
    <w:rsid w:val="00E82181"/>
    <w:rsid w:val="00E8218B"/>
    <w:rsid w:val="00E82FBA"/>
    <w:rsid w:val="00E83025"/>
    <w:rsid w:val="00E832D5"/>
    <w:rsid w:val="00E83FBC"/>
    <w:rsid w:val="00E85F28"/>
    <w:rsid w:val="00E85F3D"/>
    <w:rsid w:val="00E861CB"/>
    <w:rsid w:val="00E862DC"/>
    <w:rsid w:val="00E864A5"/>
    <w:rsid w:val="00E87BC7"/>
    <w:rsid w:val="00E9076B"/>
    <w:rsid w:val="00E910CB"/>
    <w:rsid w:val="00E913F9"/>
    <w:rsid w:val="00E91463"/>
    <w:rsid w:val="00E91681"/>
    <w:rsid w:val="00E92712"/>
    <w:rsid w:val="00E92E70"/>
    <w:rsid w:val="00E93747"/>
    <w:rsid w:val="00E94177"/>
    <w:rsid w:val="00E94902"/>
    <w:rsid w:val="00E94AA2"/>
    <w:rsid w:val="00E94DEE"/>
    <w:rsid w:val="00E95564"/>
    <w:rsid w:val="00E956F5"/>
    <w:rsid w:val="00E958EC"/>
    <w:rsid w:val="00E95A8E"/>
    <w:rsid w:val="00E9637D"/>
    <w:rsid w:val="00E96618"/>
    <w:rsid w:val="00E970D9"/>
    <w:rsid w:val="00E9798E"/>
    <w:rsid w:val="00E97F8D"/>
    <w:rsid w:val="00EA1D00"/>
    <w:rsid w:val="00EA2098"/>
    <w:rsid w:val="00EA22B6"/>
    <w:rsid w:val="00EA2E04"/>
    <w:rsid w:val="00EA3066"/>
    <w:rsid w:val="00EA342B"/>
    <w:rsid w:val="00EA35B8"/>
    <w:rsid w:val="00EA397F"/>
    <w:rsid w:val="00EA3E20"/>
    <w:rsid w:val="00EA495C"/>
    <w:rsid w:val="00EA62FA"/>
    <w:rsid w:val="00EA659C"/>
    <w:rsid w:val="00EA65C5"/>
    <w:rsid w:val="00EB0584"/>
    <w:rsid w:val="00EB06FC"/>
    <w:rsid w:val="00EB0C94"/>
    <w:rsid w:val="00EB14E3"/>
    <w:rsid w:val="00EB255D"/>
    <w:rsid w:val="00EB2B4B"/>
    <w:rsid w:val="00EB2B80"/>
    <w:rsid w:val="00EB2E55"/>
    <w:rsid w:val="00EB2F09"/>
    <w:rsid w:val="00EB434E"/>
    <w:rsid w:val="00EB50F4"/>
    <w:rsid w:val="00EB6B34"/>
    <w:rsid w:val="00EB6E04"/>
    <w:rsid w:val="00EB70EB"/>
    <w:rsid w:val="00EB76E4"/>
    <w:rsid w:val="00EB79A0"/>
    <w:rsid w:val="00EC04D9"/>
    <w:rsid w:val="00EC04FA"/>
    <w:rsid w:val="00EC09A4"/>
    <w:rsid w:val="00EC134B"/>
    <w:rsid w:val="00EC13E0"/>
    <w:rsid w:val="00EC1EFE"/>
    <w:rsid w:val="00EC2471"/>
    <w:rsid w:val="00EC2AEA"/>
    <w:rsid w:val="00EC2E6C"/>
    <w:rsid w:val="00EC4330"/>
    <w:rsid w:val="00EC4E9F"/>
    <w:rsid w:val="00EC5255"/>
    <w:rsid w:val="00EC5CA7"/>
    <w:rsid w:val="00EC5FD3"/>
    <w:rsid w:val="00EC663A"/>
    <w:rsid w:val="00EC6C11"/>
    <w:rsid w:val="00EC6E49"/>
    <w:rsid w:val="00EC76D7"/>
    <w:rsid w:val="00EC7A31"/>
    <w:rsid w:val="00EC7F1A"/>
    <w:rsid w:val="00ED03CB"/>
    <w:rsid w:val="00ED0653"/>
    <w:rsid w:val="00ED0AB6"/>
    <w:rsid w:val="00ED0ED1"/>
    <w:rsid w:val="00ED144A"/>
    <w:rsid w:val="00ED187C"/>
    <w:rsid w:val="00ED19BC"/>
    <w:rsid w:val="00ED1F18"/>
    <w:rsid w:val="00ED256E"/>
    <w:rsid w:val="00ED2C81"/>
    <w:rsid w:val="00ED2E85"/>
    <w:rsid w:val="00ED2F4B"/>
    <w:rsid w:val="00ED4CAC"/>
    <w:rsid w:val="00ED5CBF"/>
    <w:rsid w:val="00ED624E"/>
    <w:rsid w:val="00ED6D84"/>
    <w:rsid w:val="00ED7B91"/>
    <w:rsid w:val="00ED7D15"/>
    <w:rsid w:val="00ED7DE4"/>
    <w:rsid w:val="00EE0610"/>
    <w:rsid w:val="00EE0CC2"/>
    <w:rsid w:val="00EE13A1"/>
    <w:rsid w:val="00EE165C"/>
    <w:rsid w:val="00EE16BA"/>
    <w:rsid w:val="00EE1D53"/>
    <w:rsid w:val="00EE2C81"/>
    <w:rsid w:val="00EE2F65"/>
    <w:rsid w:val="00EE3A73"/>
    <w:rsid w:val="00EE3D45"/>
    <w:rsid w:val="00EE41F9"/>
    <w:rsid w:val="00EE4840"/>
    <w:rsid w:val="00EE4AD8"/>
    <w:rsid w:val="00EE4E82"/>
    <w:rsid w:val="00EE568D"/>
    <w:rsid w:val="00EE58E9"/>
    <w:rsid w:val="00EE65E8"/>
    <w:rsid w:val="00EE7769"/>
    <w:rsid w:val="00EF0A27"/>
    <w:rsid w:val="00EF0A94"/>
    <w:rsid w:val="00EF1143"/>
    <w:rsid w:val="00EF1204"/>
    <w:rsid w:val="00EF1C2B"/>
    <w:rsid w:val="00EF3BC9"/>
    <w:rsid w:val="00EF45E6"/>
    <w:rsid w:val="00EF4682"/>
    <w:rsid w:val="00EF46BF"/>
    <w:rsid w:val="00EF49DD"/>
    <w:rsid w:val="00EF4BC3"/>
    <w:rsid w:val="00EF5871"/>
    <w:rsid w:val="00EF6618"/>
    <w:rsid w:val="00EF6ACB"/>
    <w:rsid w:val="00EF6E39"/>
    <w:rsid w:val="00EF6F09"/>
    <w:rsid w:val="00EF70A7"/>
    <w:rsid w:val="00EF7376"/>
    <w:rsid w:val="00EF73D5"/>
    <w:rsid w:val="00EF75E8"/>
    <w:rsid w:val="00EF7A72"/>
    <w:rsid w:val="00F0071D"/>
    <w:rsid w:val="00F02175"/>
    <w:rsid w:val="00F02984"/>
    <w:rsid w:val="00F02D93"/>
    <w:rsid w:val="00F02F11"/>
    <w:rsid w:val="00F03485"/>
    <w:rsid w:val="00F03908"/>
    <w:rsid w:val="00F064B8"/>
    <w:rsid w:val="00F068C5"/>
    <w:rsid w:val="00F073B3"/>
    <w:rsid w:val="00F079BC"/>
    <w:rsid w:val="00F10260"/>
    <w:rsid w:val="00F10AC8"/>
    <w:rsid w:val="00F1174B"/>
    <w:rsid w:val="00F1177D"/>
    <w:rsid w:val="00F118DA"/>
    <w:rsid w:val="00F11A3C"/>
    <w:rsid w:val="00F11EA0"/>
    <w:rsid w:val="00F12979"/>
    <w:rsid w:val="00F1311A"/>
    <w:rsid w:val="00F13FF9"/>
    <w:rsid w:val="00F148F7"/>
    <w:rsid w:val="00F16819"/>
    <w:rsid w:val="00F17223"/>
    <w:rsid w:val="00F1726C"/>
    <w:rsid w:val="00F17448"/>
    <w:rsid w:val="00F175EF"/>
    <w:rsid w:val="00F2059C"/>
    <w:rsid w:val="00F205B1"/>
    <w:rsid w:val="00F20ABA"/>
    <w:rsid w:val="00F2120A"/>
    <w:rsid w:val="00F21285"/>
    <w:rsid w:val="00F21A25"/>
    <w:rsid w:val="00F21E80"/>
    <w:rsid w:val="00F22BA8"/>
    <w:rsid w:val="00F23776"/>
    <w:rsid w:val="00F23788"/>
    <w:rsid w:val="00F2412F"/>
    <w:rsid w:val="00F242B3"/>
    <w:rsid w:val="00F246F0"/>
    <w:rsid w:val="00F250A7"/>
    <w:rsid w:val="00F268EB"/>
    <w:rsid w:val="00F269B1"/>
    <w:rsid w:val="00F26FC4"/>
    <w:rsid w:val="00F27AE8"/>
    <w:rsid w:val="00F27BE0"/>
    <w:rsid w:val="00F27D54"/>
    <w:rsid w:val="00F3067F"/>
    <w:rsid w:val="00F314E3"/>
    <w:rsid w:val="00F3195E"/>
    <w:rsid w:val="00F32313"/>
    <w:rsid w:val="00F33756"/>
    <w:rsid w:val="00F34147"/>
    <w:rsid w:val="00F34367"/>
    <w:rsid w:val="00F347FD"/>
    <w:rsid w:val="00F34A25"/>
    <w:rsid w:val="00F34CDA"/>
    <w:rsid w:val="00F35D61"/>
    <w:rsid w:val="00F36F5E"/>
    <w:rsid w:val="00F37202"/>
    <w:rsid w:val="00F377E9"/>
    <w:rsid w:val="00F37912"/>
    <w:rsid w:val="00F37E64"/>
    <w:rsid w:val="00F40298"/>
    <w:rsid w:val="00F405A9"/>
    <w:rsid w:val="00F409D3"/>
    <w:rsid w:val="00F40B08"/>
    <w:rsid w:val="00F414C8"/>
    <w:rsid w:val="00F41BFC"/>
    <w:rsid w:val="00F4202C"/>
    <w:rsid w:val="00F4285A"/>
    <w:rsid w:val="00F42B59"/>
    <w:rsid w:val="00F43CF6"/>
    <w:rsid w:val="00F4415F"/>
    <w:rsid w:val="00F4554E"/>
    <w:rsid w:val="00F46286"/>
    <w:rsid w:val="00F463E1"/>
    <w:rsid w:val="00F46841"/>
    <w:rsid w:val="00F46B9B"/>
    <w:rsid w:val="00F46CAF"/>
    <w:rsid w:val="00F47C9C"/>
    <w:rsid w:val="00F47CDE"/>
    <w:rsid w:val="00F50581"/>
    <w:rsid w:val="00F508BB"/>
    <w:rsid w:val="00F51742"/>
    <w:rsid w:val="00F52FC6"/>
    <w:rsid w:val="00F537A8"/>
    <w:rsid w:val="00F5426D"/>
    <w:rsid w:val="00F548CE"/>
    <w:rsid w:val="00F549C8"/>
    <w:rsid w:val="00F54CCC"/>
    <w:rsid w:val="00F556B8"/>
    <w:rsid w:val="00F55E31"/>
    <w:rsid w:val="00F55E93"/>
    <w:rsid w:val="00F56132"/>
    <w:rsid w:val="00F567E0"/>
    <w:rsid w:val="00F57BA4"/>
    <w:rsid w:val="00F60170"/>
    <w:rsid w:val="00F601E9"/>
    <w:rsid w:val="00F602BD"/>
    <w:rsid w:val="00F6059B"/>
    <w:rsid w:val="00F60C1A"/>
    <w:rsid w:val="00F61507"/>
    <w:rsid w:val="00F61633"/>
    <w:rsid w:val="00F61809"/>
    <w:rsid w:val="00F638F9"/>
    <w:rsid w:val="00F64049"/>
    <w:rsid w:val="00F65096"/>
    <w:rsid w:val="00F65393"/>
    <w:rsid w:val="00F66A0C"/>
    <w:rsid w:val="00F67337"/>
    <w:rsid w:val="00F676F7"/>
    <w:rsid w:val="00F677BF"/>
    <w:rsid w:val="00F67A4E"/>
    <w:rsid w:val="00F71F29"/>
    <w:rsid w:val="00F73696"/>
    <w:rsid w:val="00F73A0F"/>
    <w:rsid w:val="00F74602"/>
    <w:rsid w:val="00F7732C"/>
    <w:rsid w:val="00F80584"/>
    <w:rsid w:val="00F8094E"/>
    <w:rsid w:val="00F80C52"/>
    <w:rsid w:val="00F8183F"/>
    <w:rsid w:val="00F81B09"/>
    <w:rsid w:val="00F81F17"/>
    <w:rsid w:val="00F81FFF"/>
    <w:rsid w:val="00F82132"/>
    <w:rsid w:val="00F8240D"/>
    <w:rsid w:val="00F83022"/>
    <w:rsid w:val="00F8319A"/>
    <w:rsid w:val="00F83288"/>
    <w:rsid w:val="00F839E5"/>
    <w:rsid w:val="00F841C0"/>
    <w:rsid w:val="00F846D3"/>
    <w:rsid w:val="00F84D9F"/>
    <w:rsid w:val="00F85401"/>
    <w:rsid w:val="00F85EBB"/>
    <w:rsid w:val="00F85ED7"/>
    <w:rsid w:val="00F86120"/>
    <w:rsid w:val="00F86500"/>
    <w:rsid w:val="00F876C6"/>
    <w:rsid w:val="00F87AF9"/>
    <w:rsid w:val="00F905FB"/>
    <w:rsid w:val="00F91A7A"/>
    <w:rsid w:val="00F9300E"/>
    <w:rsid w:val="00F933DB"/>
    <w:rsid w:val="00F93CF0"/>
    <w:rsid w:val="00F94D62"/>
    <w:rsid w:val="00F94E2F"/>
    <w:rsid w:val="00F96038"/>
    <w:rsid w:val="00F96147"/>
    <w:rsid w:val="00F96A9E"/>
    <w:rsid w:val="00F96AC5"/>
    <w:rsid w:val="00F970DA"/>
    <w:rsid w:val="00F973C6"/>
    <w:rsid w:val="00F975D3"/>
    <w:rsid w:val="00FA042E"/>
    <w:rsid w:val="00FA12CC"/>
    <w:rsid w:val="00FA14E5"/>
    <w:rsid w:val="00FA17A4"/>
    <w:rsid w:val="00FA234F"/>
    <w:rsid w:val="00FA255C"/>
    <w:rsid w:val="00FA2642"/>
    <w:rsid w:val="00FA2C07"/>
    <w:rsid w:val="00FA2C2A"/>
    <w:rsid w:val="00FA3158"/>
    <w:rsid w:val="00FA35BD"/>
    <w:rsid w:val="00FA40A2"/>
    <w:rsid w:val="00FA4332"/>
    <w:rsid w:val="00FA43BC"/>
    <w:rsid w:val="00FA48F8"/>
    <w:rsid w:val="00FA52E7"/>
    <w:rsid w:val="00FA5496"/>
    <w:rsid w:val="00FA5623"/>
    <w:rsid w:val="00FA5EE7"/>
    <w:rsid w:val="00FA6109"/>
    <w:rsid w:val="00FA678C"/>
    <w:rsid w:val="00FA6C55"/>
    <w:rsid w:val="00FA6C84"/>
    <w:rsid w:val="00FA7091"/>
    <w:rsid w:val="00FB09BD"/>
    <w:rsid w:val="00FB0A61"/>
    <w:rsid w:val="00FB12AA"/>
    <w:rsid w:val="00FB13A6"/>
    <w:rsid w:val="00FB1606"/>
    <w:rsid w:val="00FB2098"/>
    <w:rsid w:val="00FB2923"/>
    <w:rsid w:val="00FB30F2"/>
    <w:rsid w:val="00FB36A0"/>
    <w:rsid w:val="00FB3A99"/>
    <w:rsid w:val="00FB3F05"/>
    <w:rsid w:val="00FB3F56"/>
    <w:rsid w:val="00FB5BED"/>
    <w:rsid w:val="00FB76C9"/>
    <w:rsid w:val="00FB7883"/>
    <w:rsid w:val="00FC183A"/>
    <w:rsid w:val="00FC1FCC"/>
    <w:rsid w:val="00FC2A15"/>
    <w:rsid w:val="00FC3727"/>
    <w:rsid w:val="00FC3A44"/>
    <w:rsid w:val="00FC50E8"/>
    <w:rsid w:val="00FC548C"/>
    <w:rsid w:val="00FC6244"/>
    <w:rsid w:val="00FC6296"/>
    <w:rsid w:val="00FC6959"/>
    <w:rsid w:val="00FC6DC5"/>
    <w:rsid w:val="00FC741F"/>
    <w:rsid w:val="00FC7D1C"/>
    <w:rsid w:val="00FC7F5C"/>
    <w:rsid w:val="00FD07A8"/>
    <w:rsid w:val="00FD0D81"/>
    <w:rsid w:val="00FD1156"/>
    <w:rsid w:val="00FD115B"/>
    <w:rsid w:val="00FD1DEF"/>
    <w:rsid w:val="00FD238A"/>
    <w:rsid w:val="00FD26D5"/>
    <w:rsid w:val="00FD27CF"/>
    <w:rsid w:val="00FD2CCF"/>
    <w:rsid w:val="00FD2D08"/>
    <w:rsid w:val="00FD35E3"/>
    <w:rsid w:val="00FD3A02"/>
    <w:rsid w:val="00FD3CBA"/>
    <w:rsid w:val="00FD55D3"/>
    <w:rsid w:val="00FD5729"/>
    <w:rsid w:val="00FD64E3"/>
    <w:rsid w:val="00FD6C4D"/>
    <w:rsid w:val="00FD7A0A"/>
    <w:rsid w:val="00FD7C16"/>
    <w:rsid w:val="00FD7F76"/>
    <w:rsid w:val="00FE008B"/>
    <w:rsid w:val="00FE0217"/>
    <w:rsid w:val="00FE17F8"/>
    <w:rsid w:val="00FE1B4B"/>
    <w:rsid w:val="00FE22E2"/>
    <w:rsid w:val="00FE34CC"/>
    <w:rsid w:val="00FE3F84"/>
    <w:rsid w:val="00FE41AF"/>
    <w:rsid w:val="00FE5183"/>
    <w:rsid w:val="00FE52E7"/>
    <w:rsid w:val="00FE58F0"/>
    <w:rsid w:val="00FE6441"/>
    <w:rsid w:val="00FE71B8"/>
    <w:rsid w:val="00FE7CAF"/>
    <w:rsid w:val="00FF0450"/>
    <w:rsid w:val="00FF10CF"/>
    <w:rsid w:val="00FF114A"/>
    <w:rsid w:val="00FF2BD2"/>
    <w:rsid w:val="00FF4343"/>
    <w:rsid w:val="00FF4FAE"/>
    <w:rsid w:val="00FF51EE"/>
    <w:rsid w:val="00FF5FA9"/>
    <w:rsid w:val="00FF6171"/>
    <w:rsid w:val="00FF7A8F"/>
    <w:rsid w:val="00FF7EA7"/>
    <w:rsid w:val="01556844"/>
    <w:rsid w:val="018B3E2F"/>
    <w:rsid w:val="01922EB4"/>
    <w:rsid w:val="01D77D87"/>
    <w:rsid w:val="01FA31FE"/>
    <w:rsid w:val="02C62962"/>
    <w:rsid w:val="02D156B0"/>
    <w:rsid w:val="02FD2AA8"/>
    <w:rsid w:val="04523D5D"/>
    <w:rsid w:val="046451BF"/>
    <w:rsid w:val="0496547A"/>
    <w:rsid w:val="04F97936"/>
    <w:rsid w:val="054819F0"/>
    <w:rsid w:val="056E2025"/>
    <w:rsid w:val="05B8749B"/>
    <w:rsid w:val="05EB1853"/>
    <w:rsid w:val="069371B3"/>
    <w:rsid w:val="06D341AD"/>
    <w:rsid w:val="06FA70DB"/>
    <w:rsid w:val="071278A0"/>
    <w:rsid w:val="07D568EA"/>
    <w:rsid w:val="082A0565"/>
    <w:rsid w:val="083005A2"/>
    <w:rsid w:val="084C34DA"/>
    <w:rsid w:val="08D36E04"/>
    <w:rsid w:val="08ED22B4"/>
    <w:rsid w:val="0A5D4DB9"/>
    <w:rsid w:val="0A91393A"/>
    <w:rsid w:val="0A9B4DB6"/>
    <w:rsid w:val="0B0C6503"/>
    <w:rsid w:val="0B5F0EAA"/>
    <w:rsid w:val="0BA44EC1"/>
    <w:rsid w:val="0C2B5169"/>
    <w:rsid w:val="0C5E18C4"/>
    <w:rsid w:val="0D1B082D"/>
    <w:rsid w:val="0D8F2AD6"/>
    <w:rsid w:val="0D9B6313"/>
    <w:rsid w:val="0DFA3EE3"/>
    <w:rsid w:val="0E7D1A36"/>
    <w:rsid w:val="0E86465F"/>
    <w:rsid w:val="0EB115EA"/>
    <w:rsid w:val="0ED10E99"/>
    <w:rsid w:val="0F500D7A"/>
    <w:rsid w:val="106D5743"/>
    <w:rsid w:val="11765D0A"/>
    <w:rsid w:val="118B1873"/>
    <w:rsid w:val="11941293"/>
    <w:rsid w:val="11A42128"/>
    <w:rsid w:val="11D32464"/>
    <w:rsid w:val="11DA7DB5"/>
    <w:rsid w:val="11EB6EE5"/>
    <w:rsid w:val="11FB2444"/>
    <w:rsid w:val="12AD527D"/>
    <w:rsid w:val="1306077B"/>
    <w:rsid w:val="1367755E"/>
    <w:rsid w:val="136A0FD2"/>
    <w:rsid w:val="137E6A70"/>
    <w:rsid w:val="138028C0"/>
    <w:rsid w:val="13892E94"/>
    <w:rsid w:val="13B46E0C"/>
    <w:rsid w:val="13DC6233"/>
    <w:rsid w:val="148B11C2"/>
    <w:rsid w:val="16291564"/>
    <w:rsid w:val="1654336A"/>
    <w:rsid w:val="16B440FD"/>
    <w:rsid w:val="16BD53D0"/>
    <w:rsid w:val="174F29C7"/>
    <w:rsid w:val="17836EE2"/>
    <w:rsid w:val="17CC348D"/>
    <w:rsid w:val="18846E32"/>
    <w:rsid w:val="189F4641"/>
    <w:rsid w:val="18BE6E1E"/>
    <w:rsid w:val="19060DBC"/>
    <w:rsid w:val="197D5729"/>
    <w:rsid w:val="199E0203"/>
    <w:rsid w:val="19FC280F"/>
    <w:rsid w:val="1A2A03B8"/>
    <w:rsid w:val="1A302451"/>
    <w:rsid w:val="1B09434C"/>
    <w:rsid w:val="1B816FEC"/>
    <w:rsid w:val="1BAD3C45"/>
    <w:rsid w:val="1BF24D85"/>
    <w:rsid w:val="1C4943EB"/>
    <w:rsid w:val="1E1E5A0E"/>
    <w:rsid w:val="1E9022C7"/>
    <w:rsid w:val="1E9E78E4"/>
    <w:rsid w:val="1EE435A7"/>
    <w:rsid w:val="1F5478CA"/>
    <w:rsid w:val="1F621680"/>
    <w:rsid w:val="1F9048E8"/>
    <w:rsid w:val="1FA75C71"/>
    <w:rsid w:val="204F7169"/>
    <w:rsid w:val="215031E4"/>
    <w:rsid w:val="21644CF1"/>
    <w:rsid w:val="21BF1DBC"/>
    <w:rsid w:val="220B47DC"/>
    <w:rsid w:val="2216279F"/>
    <w:rsid w:val="22381DB4"/>
    <w:rsid w:val="225717F3"/>
    <w:rsid w:val="22775EF0"/>
    <w:rsid w:val="230510D5"/>
    <w:rsid w:val="230A0906"/>
    <w:rsid w:val="23284AE2"/>
    <w:rsid w:val="232A185D"/>
    <w:rsid w:val="23376FF5"/>
    <w:rsid w:val="234F75E2"/>
    <w:rsid w:val="237659D6"/>
    <w:rsid w:val="23D51A49"/>
    <w:rsid w:val="23DE7EA4"/>
    <w:rsid w:val="241416A5"/>
    <w:rsid w:val="24543E39"/>
    <w:rsid w:val="24D923D0"/>
    <w:rsid w:val="24F370EC"/>
    <w:rsid w:val="252B21C3"/>
    <w:rsid w:val="25A75CC8"/>
    <w:rsid w:val="25B64C0F"/>
    <w:rsid w:val="26184EC6"/>
    <w:rsid w:val="264448FD"/>
    <w:rsid w:val="265E2D26"/>
    <w:rsid w:val="266C1BE7"/>
    <w:rsid w:val="266F57AB"/>
    <w:rsid w:val="270D479C"/>
    <w:rsid w:val="274C7FE6"/>
    <w:rsid w:val="275E5264"/>
    <w:rsid w:val="27C406DE"/>
    <w:rsid w:val="280C1B57"/>
    <w:rsid w:val="282F06C9"/>
    <w:rsid w:val="288F2136"/>
    <w:rsid w:val="2898613F"/>
    <w:rsid w:val="28E13BFB"/>
    <w:rsid w:val="28E64B79"/>
    <w:rsid w:val="29B93D37"/>
    <w:rsid w:val="29E678FC"/>
    <w:rsid w:val="2A43178B"/>
    <w:rsid w:val="2A587EA3"/>
    <w:rsid w:val="2A8B6C71"/>
    <w:rsid w:val="2AE12F8C"/>
    <w:rsid w:val="2AF632AF"/>
    <w:rsid w:val="2B121085"/>
    <w:rsid w:val="2B55300A"/>
    <w:rsid w:val="2B5A1692"/>
    <w:rsid w:val="2BE72274"/>
    <w:rsid w:val="2BF52106"/>
    <w:rsid w:val="2CED5240"/>
    <w:rsid w:val="2D005685"/>
    <w:rsid w:val="2D1E4B82"/>
    <w:rsid w:val="2D3B4EC9"/>
    <w:rsid w:val="2D764AF7"/>
    <w:rsid w:val="2FA52A84"/>
    <w:rsid w:val="2FB30BD0"/>
    <w:rsid w:val="2FED2663"/>
    <w:rsid w:val="305E74EC"/>
    <w:rsid w:val="307D3466"/>
    <w:rsid w:val="313C0A1C"/>
    <w:rsid w:val="323A021A"/>
    <w:rsid w:val="32A72A97"/>
    <w:rsid w:val="32C22109"/>
    <w:rsid w:val="33185C57"/>
    <w:rsid w:val="33A10447"/>
    <w:rsid w:val="34A90B0A"/>
    <w:rsid w:val="35390CA5"/>
    <w:rsid w:val="354B24F4"/>
    <w:rsid w:val="35742ACD"/>
    <w:rsid w:val="366203B5"/>
    <w:rsid w:val="3692312F"/>
    <w:rsid w:val="369F4DD0"/>
    <w:rsid w:val="370D0750"/>
    <w:rsid w:val="37B70826"/>
    <w:rsid w:val="37D9595F"/>
    <w:rsid w:val="38472623"/>
    <w:rsid w:val="39981B78"/>
    <w:rsid w:val="39DA1B45"/>
    <w:rsid w:val="3A190321"/>
    <w:rsid w:val="3A2614CF"/>
    <w:rsid w:val="3A9E5A2E"/>
    <w:rsid w:val="3B4D70C2"/>
    <w:rsid w:val="3BA471AA"/>
    <w:rsid w:val="3BF24851"/>
    <w:rsid w:val="3C141487"/>
    <w:rsid w:val="3CE233F1"/>
    <w:rsid w:val="3D0F6141"/>
    <w:rsid w:val="3D9D2D29"/>
    <w:rsid w:val="3E814E59"/>
    <w:rsid w:val="3E8F33DD"/>
    <w:rsid w:val="3ECD2528"/>
    <w:rsid w:val="3EFE4484"/>
    <w:rsid w:val="4000135A"/>
    <w:rsid w:val="403E583B"/>
    <w:rsid w:val="406775A7"/>
    <w:rsid w:val="40771309"/>
    <w:rsid w:val="4094164A"/>
    <w:rsid w:val="41182D34"/>
    <w:rsid w:val="41CE27E5"/>
    <w:rsid w:val="42817324"/>
    <w:rsid w:val="429249DE"/>
    <w:rsid w:val="42FF65C9"/>
    <w:rsid w:val="431B0F96"/>
    <w:rsid w:val="43326AE6"/>
    <w:rsid w:val="43602F31"/>
    <w:rsid w:val="43DF0A2C"/>
    <w:rsid w:val="444C5D3D"/>
    <w:rsid w:val="467C263F"/>
    <w:rsid w:val="46EF5ADD"/>
    <w:rsid w:val="47497C36"/>
    <w:rsid w:val="47A73C34"/>
    <w:rsid w:val="480F7A36"/>
    <w:rsid w:val="485E50F5"/>
    <w:rsid w:val="4866573A"/>
    <w:rsid w:val="48A90067"/>
    <w:rsid w:val="48AB666D"/>
    <w:rsid w:val="48B22402"/>
    <w:rsid w:val="49BA18FB"/>
    <w:rsid w:val="4A213798"/>
    <w:rsid w:val="4A21695C"/>
    <w:rsid w:val="4A245B6A"/>
    <w:rsid w:val="4A393A57"/>
    <w:rsid w:val="4AB9281A"/>
    <w:rsid w:val="4BF20023"/>
    <w:rsid w:val="4C5633FC"/>
    <w:rsid w:val="4CA5020D"/>
    <w:rsid w:val="4D7D3F92"/>
    <w:rsid w:val="4D945021"/>
    <w:rsid w:val="4DFF3B4F"/>
    <w:rsid w:val="4E6F001F"/>
    <w:rsid w:val="4E813DAA"/>
    <w:rsid w:val="50566ACD"/>
    <w:rsid w:val="50822883"/>
    <w:rsid w:val="512D201B"/>
    <w:rsid w:val="51EE6BBF"/>
    <w:rsid w:val="52041EDE"/>
    <w:rsid w:val="524C1857"/>
    <w:rsid w:val="52610293"/>
    <w:rsid w:val="527104B7"/>
    <w:rsid w:val="52B544C0"/>
    <w:rsid w:val="52CE421A"/>
    <w:rsid w:val="53254926"/>
    <w:rsid w:val="538B08EC"/>
    <w:rsid w:val="540D6436"/>
    <w:rsid w:val="54B63E7F"/>
    <w:rsid w:val="54C370DD"/>
    <w:rsid w:val="54D25CF1"/>
    <w:rsid w:val="552D15B3"/>
    <w:rsid w:val="55367A77"/>
    <w:rsid w:val="554C2F2A"/>
    <w:rsid w:val="558E6998"/>
    <w:rsid w:val="55DD3D99"/>
    <w:rsid w:val="55EF1B18"/>
    <w:rsid w:val="561763C9"/>
    <w:rsid w:val="56476020"/>
    <w:rsid w:val="56F6460A"/>
    <w:rsid w:val="570F6877"/>
    <w:rsid w:val="573B6D16"/>
    <w:rsid w:val="57FE1FF0"/>
    <w:rsid w:val="585D35D8"/>
    <w:rsid w:val="587C7660"/>
    <w:rsid w:val="58CD61FE"/>
    <w:rsid w:val="597466C7"/>
    <w:rsid w:val="59B024E8"/>
    <w:rsid w:val="59B856E7"/>
    <w:rsid w:val="59B90E48"/>
    <w:rsid w:val="59CE35BE"/>
    <w:rsid w:val="59D73C09"/>
    <w:rsid w:val="5A057FF3"/>
    <w:rsid w:val="5A5226BA"/>
    <w:rsid w:val="5AA447B1"/>
    <w:rsid w:val="5AB438FD"/>
    <w:rsid w:val="5AC34F4B"/>
    <w:rsid w:val="5B1F01CD"/>
    <w:rsid w:val="5BAB02B7"/>
    <w:rsid w:val="5C297AF2"/>
    <w:rsid w:val="5C3A76BA"/>
    <w:rsid w:val="5C8B35EC"/>
    <w:rsid w:val="5CCA062E"/>
    <w:rsid w:val="5D4C6E5B"/>
    <w:rsid w:val="5D5550F7"/>
    <w:rsid w:val="5DA14709"/>
    <w:rsid w:val="5DA306F3"/>
    <w:rsid w:val="5DB91405"/>
    <w:rsid w:val="5DBF56FF"/>
    <w:rsid w:val="5DF977B4"/>
    <w:rsid w:val="5E284250"/>
    <w:rsid w:val="5E403F50"/>
    <w:rsid w:val="5EA047E4"/>
    <w:rsid w:val="5EA74C59"/>
    <w:rsid w:val="5EB66C98"/>
    <w:rsid w:val="5ECC4F9D"/>
    <w:rsid w:val="5F23578C"/>
    <w:rsid w:val="5F8B6EF7"/>
    <w:rsid w:val="5FB44D51"/>
    <w:rsid w:val="5FBE664F"/>
    <w:rsid w:val="604353CB"/>
    <w:rsid w:val="610F7D28"/>
    <w:rsid w:val="613C2527"/>
    <w:rsid w:val="616C472F"/>
    <w:rsid w:val="61CC3E4D"/>
    <w:rsid w:val="62213BE5"/>
    <w:rsid w:val="62681DDE"/>
    <w:rsid w:val="62A7743B"/>
    <w:rsid w:val="6317148E"/>
    <w:rsid w:val="634D69E4"/>
    <w:rsid w:val="63535C6D"/>
    <w:rsid w:val="63817803"/>
    <w:rsid w:val="63975BD3"/>
    <w:rsid w:val="639D2F89"/>
    <w:rsid w:val="640A1292"/>
    <w:rsid w:val="643F34B6"/>
    <w:rsid w:val="64901164"/>
    <w:rsid w:val="657E7587"/>
    <w:rsid w:val="65E7763D"/>
    <w:rsid w:val="664129AD"/>
    <w:rsid w:val="66A60EE8"/>
    <w:rsid w:val="66FA69E3"/>
    <w:rsid w:val="67A65723"/>
    <w:rsid w:val="67AD76F4"/>
    <w:rsid w:val="67C97313"/>
    <w:rsid w:val="685C024D"/>
    <w:rsid w:val="69523FA5"/>
    <w:rsid w:val="69A76BBA"/>
    <w:rsid w:val="69AC7965"/>
    <w:rsid w:val="69EB7CA8"/>
    <w:rsid w:val="69F74944"/>
    <w:rsid w:val="6A2949CB"/>
    <w:rsid w:val="6A5B02E6"/>
    <w:rsid w:val="6AB66884"/>
    <w:rsid w:val="6B106984"/>
    <w:rsid w:val="6B254974"/>
    <w:rsid w:val="6C0B7C5A"/>
    <w:rsid w:val="6C1F5C65"/>
    <w:rsid w:val="6C5F7FBA"/>
    <w:rsid w:val="6C825E3A"/>
    <w:rsid w:val="6CB632F5"/>
    <w:rsid w:val="6CD7280D"/>
    <w:rsid w:val="6D6C38A9"/>
    <w:rsid w:val="6E15624C"/>
    <w:rsid w:val="6E81681A"/>
    <w:rsid w:val="6EC726AE"/>
    <w:rsid w:val="6EFF1510"/>
    <w:rsid w:val="6F3B48A3"/>
    <w:rsid w:val="6F5E1108"/>
    <w:rsid w:val="6FBC76A9"/>
    <w:rsid w:val="6FDE086D"/>
    <w:rsid w:val="7037601D"/>
    <w:rsid w:val="712044D8"/>
    <w:rsid w:val="718B574B"/>
    <w:rsid w:val="71A018CE"/>
    <w:rsid w:val="71BC0677"/>
    <w:rsid w:val="72236027"/>
    <w:rsid w:val="726B466E"/>
    <w:rsid w:val="7278653D"/>
    <w:rsid w:val="72C1516B"/>
    <w:rsid w:val="733133FC"/>
    <w:rsid w:val="735E3B59"/>
    <w:rsid w:val="737A614B"/>
    <w:rsid w:val="74147C37"/>
    <w:rsid w:val="74157D74"/>
    <w:rsid w:val="746F3BF3"/>
    <w:rsid w:val="74817AA5"/>
    <w:rsid w:val="76111017"/>
    <w:rsid w:val="76797E53"/>
    <w:rsid w:val="76845043"/>
    <w:rsid w:val="76FC67E3"/>
    <w:rsid w:val="77364D3F"/>
    <w:rsid w:val="77733270"/>
    <w:rsid w:val="77EF12F4"/>
    <w:rsid w:val="783A62DF"/>
    <w:rsid w:val="787E68FC"/>
    <w:rsid w:val="792F1A5C"/>
    <w:rsid w:val="79717386"/>
    <w:rsid w:val="79E16922"/>
    <w:rsid w:val="7A9A65C1"/>
    <w:rsid w:val="7ADD78E5"/>
    <w:rsid w:val="7B195790"/>
    <w:rsid w:val="7B441D3D"/>
    <w:rsid w:val="7B605953"/>
    <w:rsid w:val="7B622B78"/>
    <w:rsid w:val="7B6E4008"/>
    <w:rsid w:val="7BAD4803"/>
    <w:rsid w:val="7BEF6B59"/>
    <w:rsid w:val="7C3F02F1"/>
    <w:rsid w:val="7CB77D18"/>
    <w:rsid w:val="7D745137"/>
    <w:rsid w:val="7E0C60D2"/>
    <w:rsid w:val="7E456C8E"/>
    <w:rsid w:val="7E797C0F"/>
    <w:rsid w:val="7EA265D6"/>
    <w:rsid w:val="7EB751B3"/>
    <w:rsid w:val="7ED201E9"/>
    <w:rsid w:val="7F073948"/>
    <w:rsid w:val="7F245D97"/>
    <w:rsid w:val="7FC74B5F"/>
    <w:rsid w:val="7FD10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1"/>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iPriority="99"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4"/>
      <w:szCs w:val="22"/>
      <w:lang w:val="en-US" w:eastAsia="zh-CN" w:bidi="ar-SA"/>
    </w:rPr>
  </w:style>
  <w:style w:type="paragraph" w:styleId="3">
    <w:name w:val="heading 1"/>
    <w:basedOn w:val="1"/>
    <w:next w:val="1"/>
    <w:link w:val="5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65"/>
    <w:qFormat/>
    <w:uiPriority w:val="9"/>
    <w:pPr>
      <w:keepNext/>
      <w:keepLines/>
      <w:spacing w:before="260" w:after="260" w:line="416" w:lineRule="auto"/>
      <w:outlineLvl w:val="1"/>
    </w:pPr>
    <w:rPr>
      <w:rFonts w:ascii="Cambria" w:hAnsi="Cambria"/>
      <w:b/>
      <w:bCs/>
      <w:sz w:val="32"/>
      <w:szCs w:val="32"/>
    </w:rPr>
  </w:style>
  <w:style w:type="paragraph" w:styleId="5">
    <w:name w:val="heading 3"/>
    <w:basedOn w:val="1"/>
    <w:next w:val="1"/>
    <w:link w:val="62"/>
    <w:qFormat/>
    <w:uiPriority w:val="9"/>
    <w:pPr>
      <w:keepNext/>
      <w:keepLines/>
      <w:spacing w:before="260" w:after="260" w:line="416" w:lineRule="auto"/>
      <w:outlineLvl w:val="2"/>
    </w:pPr>
    <w:rPr>
      <w:b/>
      <w:bCs/>
      <w:sz w:val="32"/>
      <w:szCs w:val="32"/>
    </w:rPr>
  </w:style>
  <w:style w:type="paragraph" w:styleId="6">
    <w:name w:val="heading 4"/>
    <w:basedOn w:val="1"/>
    <w:next w:val="1"/>
    <w:link w:val="64"/>
    <w:qFormat/>
    <w:uiPriority w:val="9"/>
    <w:pPr>
      <w:keepNext/>
      <w:keepLines/>
      <w:spacing w:before="280" w:after="290" w:line="376" w:lineRule="auto"/>
      <w:outlineLvl w:val="3"/>
    </w:pPr>
    <w:rPr>
      <w:rFonts w:ascii="Cambria" w:hAnsi="Cambria"/>
      <w:b/>
      <w:bCs/>
      <w:sz w:val="28"/>
      <w:szCs w:val="28"/>
    </w:rPr>
  </w:style>
  <w:style w:type="paragraph" w:styleId="7">
    <w:name w:val="heading 5"/>
    <w:basedOn w:val="1"/>
    <w:next w:val="1"/>
    <w:link w:val="55"/>
    <w:qFormat/>
    <w:uiPriority w:val="9"/>
    <w:pPr>
      <w:keepNext/>
      <w:keepLines/>
      <w:spacing w:before="280" w:after="290" w:line="376" w:lineRule="auto"/>
      <w:outlineLvl w:val="4"/>
    </w:pPr>
    <w:rPr>
      <w:b/>
      <w:bCs/>
      <w:sz w:val="28"/>
      <w:szCs w:val="28"/>
    </w:rPr>
  </w:style>
  <w:style w:type="character" w:default="1" w:styleId="26">
    <w:name w:val="Default Paragraph Font"/>
    <w:semiHidden/>
    <w:unhideWhenUsed/>
    <w:qFormat/>
    <w:uiPriority w:val="1"/>
  </w:style>
  <w:style w:type="table" w:default="1" w:styleId="3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Plain Text"/>
    <w:basedOn w:val="1"/>
    <w:link w:val="53"/>
    <w:unhideWhenUsed/>
    <w:qFormat/>
    <w:uiPriority w:val="0"/>
    <w:rPr>
      <w:rFonts w:ascii="宋体" w:hAnsi="Courier New" w:cs="Courier New"/>
      <w:szCs w:val="21"/>
    </w:rPr>
  </w:style>
  <w:style w:type="paragraph" w:styleId="8">
    <w:name w:val="Body Text First Indent"/>
    <w:basedOn w:val="9"/>
    <w:link w:val="50"/>
    <w:unhideWhenUsed/>
    <w:qFormat/>
    <w:uiPriority w:val="99"/>
    <w:pPr>
      <w:ind w:firstLine="420" w:firstLineChars="100"/>
    </w:pPr>
  </w:style>
  <w:style w:type="paragraph" w:styleId="9">
    <w:name w:val="Body Text"/>
    <w:basedOn w:val="1"/>
    <w:link w:val="51"/>
    <w:unhideWhenUsed/>
    <w:qFormat/>
    <w:uiPriority w:val="99"/>
    <w:pPr>
      <w:spacing w:after="120"/>
    </w:pPr>
  </w:style>
  <w:style w:type="paragraph" w:styleId="10">
    <w:name w:val="List Number"/>
    <w:basedOn w:val="1"/>
    <w:unhideWhenUsed/>
    <w:qFormat/>
    <w:uiPriority w:val="99"/>
    <w:pPr>
      <w:numPr>
        <w:ilvl w:val="0"/>
        <w:numId w:val="1"/>
      </w:numPr>
    </w:pPr>
  </w:style>
  <w:style w:type="paragraph" w:styleId="11">
    <w:name w:val="Normal Indent"/>
    <w:basedOn w:val="1"/>
    <w:qFormat/>
    <w:uiPriority w:val="0"/>
    <w:pPr>
      <w:ind w:firstLine="420" w:firstLineChars="200"/>
    </w:pPr>
  </w:style>
  <w:style w:type="paragraph" w:styleId="12">
    <w:name w:val="Document Map"/>
    <w:basedOn w:val="1"/>
    <w:link w:val="52"/>
    <w:unhideWhenUsed/>
    <w:qFormat/>
    <w:uiPriority w:val="99"/>
    <w:rPr>
      <w:rFonts w:ascii="宋体"/>
      <w:sz w:val="18"/>
      <w:szCs w:val="18"/>
    </w:rPr>
  </w:style>
  <w:style w:type="paragraph" w:styleId="13">
    <w:name w:val="Body Text Indent"/>
    <w:basedOn w:val="1"/>
    <w:link w:val="56"/>
    <w:unhideWhenUsed/>
    <w:qFormat/>
    <w:uiPriority w:val="0"/>
    <w:pPr>
      <w:spacing w:after="120"/>
      <w:ind w:left="420" w:leftChars="200"/>
    </w:pPr>
  </w:style>
  <w:style w:type="paragraph" w:styleId="14">
    <w:name w:val="toc 5"/>
    <w:basedOn w:val="1"/>
    <w:next w:val="1"/>
    <w:unhideWhenUsed/>
    <w:qFormat/>
    <w:uiPriority w:val="39"/>
    <w:pPr>
      <w:ind w:left="1680" w:leftChars="800"/>
    </w:pPr>
  </w:style>
  <w:style w:type="paragraph" w:styleId="15">
    <w:name w:val="toc 3"/>
    <w:basedOn w:val="1"/>
    <w:next w:val="1"/>
    <w:unhideWhenUsed/>
    <w:qFormat/>
    <w:uiPriority w:val="39"/>
    <w:pPr>
      <w:ind w:left="840" w:leftChars="400"/>
    </w:pPr>
  </w:style>
  <w:style w:type="paragraph" w:styleId="16">
    <w:name w:val="Date"/>
    <w:basedOn w:val="1"/>
    <w:next w:val="1"/>
    <w:link w:val="60"/>
    <w:unhideWhenUsed/>
    <w:qFormat/>
    <w:uiPriority w:val="99"/>
    <w:pPr>
      <w:ind w:left="100" w:leftChars="2500"/>
    </w:pPr>
  </w:style>
  <w:style w:type="paragraph" w:styleId="17">
    <w:name w:val="Balloon Text"/>
    <w:basedOn w:val="1"/>
    <w:link w:val="72"/>
    <w:semiHidden/>
    <w:unhideWhenUsed/>
    <w:qFormat/>
    <w:uiPriority w:val="99"/>
    <w:rPr>
      <w:sz w:val="18"/>
      <w:szCs w:val="18"/>
    </w:rPr>
  </w:style>
  <w:style w:type="paragraph" w:styleId="18">
    <w:name w:val="footer"/>
    <w:basedOn w:val="1"/>
    <w:unhideWhenUsed/>
    <w:qFormat/>
    <w:uiPriority w:val="99"/>
    <w:pPr>
      <w:tabs>
        <w:tab w:val="center" w:pos="4153"/>
        <w:tab w:val="right" w:pos="8306"/>
      </w:tabs>
      <w:snapToGrid w:val="0"/>
      <w:jc w:val="left"/>
    </w:pPr>
    <w:rPr>
      <w:sz w:val="18"/>
      <w:szCs w:val="18"/>
    </w:rPr>
  </w:style>
  <w:style w:type="paragraph" w:styleId="19">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unhideWhenUsed/>
    <w:qFormat/>
    <w:uiPriority w:val="39"/>
  </w:style>
  <w:style w:type="paragraph" w:styleId="21">
    <w:name w:val="toc 4"/>
    <w:basedOn w:val="1"/>
    <w:next w:val="1"/>
    <w:unhideWhenUsed/>
    <w:qFormat/>
    <w:uiPriority w:val="39"/>
    <w:pPr>
      <w:ind w:left="1260" w:leftChars="600"/>
    </w:pPr>
  </w:style>
  <w:style w:type="paragraph" w:styleId="22">
    <w:name w:val="Body Text Indent 3"/>
    <w:basedOn w:val="1"/>
    <w:link w:val="70"/>
    <w:semiHidden/>
    <w:unhideWhenUsed/>
    <w:qFormat/>
    <w:uiPriority w:val="99"/>
    <w:pPr>
      <w:spacing w:after="120"/>
      <w:ind w:left="420" w:leftChars="200"/>
    </w:pPr>
    <w:rPr>
      <w:sz w:val="16"/>
      <w:szCs w:val="16"/>
    </w:rPr>
  </w:style>
  <w:style w:type="paragraph" w:styleId="23">
    <w:name w:val="toc 2"/>
    <w:basedOn w:val="1"/>
    <w:next w:val="1"/>
    <w:unhideWhenUsed/>
    <w:qFormat/>
    <w:uiPriority w:val="39"/>
    <w:pPr>
      <w:ind w:left="420" w:leftChars="200"/>
    </w:pPr>
  </w:style>
  <w:style w:type="paragraph" w:styleId="24">
    <w:name w:val="Normal (Web)"/>
    <w:basedOn w:val="1"/>
    <w:link w:val="66"/>
    <w:qFormat/>
    <w:uiPriority w:val="99"/>
    <w:pPr>
      <w:widowControl/>
      <w:spacing w:before="100" w:beforeAutospacing="1" w:after="100" w:afterAutospacing="1"/>
      <w:jc w:val="left"/>
    </w:pPr>
    <w:rPr>
      <w:rFonts w:ascii="宋体" w:hAnsi="宋体" w:cs="宋体"/>
      <w:kern w:val="0"/>
      <w:szCs w:val="24"/>
    </w:rPr>
  </w:style>
  <w:style w:type="paragraph" w:styleId="25">
    <w:name w:val="Title"/>
    <w:basedOn w:val="1"/>
    <w:next w:val="1"/>
    <w:link w:val="69"/>
    <w:qFormat/>
    <w:uiPriority w:val="10"/>
    <w:pPr>
      <w:spacing w:before="240" w:after="60"/>
      <w:jc w:val="left"/>
      <w:outlineLvl w:val="0"/>
    </w:pPr>
    <w:rPr>
      <w:rFonts w:ascii="Cambria" w:hAnsi="Cambria"/>
      <w:b/>
      <w:bCs/>
      <w:kern w:val="0"/>
      <w:sz w:val="28"/>
      <w:szCs w:val="32"/>
    </w:rPr>
  </w:style>
  <w:style w:type="character" w:styleId="27">
    <w:name w:val="Strong"/>
    <w:basedOn w:val="26"/>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u w:val="single"/>
    </w:rPr>
  </w:style>
  <w:style w:type="character" w:styleId="30">
    <w:name w:val="annotation reference"/>
    <w:qFormat/>
    <w:uiPriority w:val="0"/>
    <w:rPr>
      <w:sz w:val="21"/>
      <w:szCs w:val="21"/>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33">
    <w:name w:val="Char1"/>
    <w:basedOn w:val="1"/>
    <w:qFormat/>
    <w:uiPriority w:val="0"/>
    <w:pPr>
      <w:widowControl/>
      <w:spacing w:after="160" w:line="240" w:lineRule="exact"/>
      <w:jc w:val="left"/>
    </w:pPr>
    <w:rPr>
      <w:rFonts w:ascii="Tahoma" w:hAnsi="Tahoma"/>
      <w:kern w:val="0"/>
      <w:lang w:eastAsia="en-US"/>
    </w:rPr>
  </w:style>
  <w:style w:type="paragraph" w:customStyle="1" w:styleId="34">
    <w:name w:val="普通表格1"/>
    <w:basedOn w:val="2"/>
    <w:qFormat/>
    <w:uiPriority w:val="0"/>
    <w:pPr>
      <w:snapToGrid w:val="0"/>
      <w:spacing w:line="276" w:lineRule="auto"/>
      <w:jc w:val="center"/>
    </w:pPr>
    <w:rPr>
      <w:rFonts w:ascii="Times New Roman" w:hAnsi="Times New Roman" w:cs="Times New Roman"/>
    </w:rPr>
  </w:style>
  <w:style w:type="paragraph" w:customStyle="1" w:styleId="35">
    <w:name w:val="表格下方正文"/>
    <w:basedOn w:val="1"/>
    <w:link w:val="49"/>
    <w:qFormat/>
    <w:uiPriority w:val="0"/>
    <w:pPr>
      <w:adjustRightInd w:val="0"/>
      <w:snapToGrid w:val="0"/>
      <w:spacing w:before="300" w:line="460" w:lineRule="exact"/>
      <w:ind w:firstLine="482"/>
    </w:pPr>
    <w:rPr>
      <w:rFonts w:ascii="Times New Roman" w:hAnsi="Times New Roman"/>
      <w:snapToGrid w:val="0"/>
      <w:color w:val="000000"/>
      <w:kern w:val="0"/>
      <w:szCs w:val="24"/>
    </w:rPr>
  </w:style>
  <w:style w:type="paragraph" w:customStyle="1" w:styleId="36">
    <w:name w:val="居中正文"/>
    <w:basedOn w:val="1"/>
    <w:next w:val="1"/>
    <w:qFormat/>
    <w:uiPriority w:val="0"/>
    <w:pPr>
      <w:adjustRightInd w:val="0"/>
      <w:spacing w:before="120" w:line="360" w:lineRule="auto"/>
      <w:jc w:val="center"/>
      <w:textAlignment w:val="baseline"/>
    </w:pPr>
    <w:rPr>
      <w:rFonts w:ascii="宋体" w:hAnsi="Times New Roman"/>
      <w:kern w:val="28"/>
      <w:szCs w:val="20"/>
    </w:rPr>
  </w:style>
  <w:style w:type="paragraph" w:customStyle="1" w:styleId="37">
    <w:name w:val="样式1"/>
    <w:basedOn w:val="13"/>
    <w:qFormat/>
    <w:uiPriority w:val="0"/>
    <w:pPr>
      <w:spacing w:after="0" w:line="360" w:lineRule="auto"/>
      <w:ind w:left="0" w:leftChars="0" w:firstLine="480" w:firstLineChars="200"/>
    </w:pPr>
    <w:rPr>
      <w:rFonts w:ascii="Times New Roman" w:hAnsi="Times New Roman"/>
      <w:szCs w:val="24"/>
    </w:rPr>
  </w:style>
  <w:style w:type="paragraph" w:customStyle="1" w:styleId="38">
    <w:name w:val="表格正文"/>
    <w:basedOn w:val="1"/>
    <w:link w:val="58"/>
    <w:qFormat/>
    <w:uiPriority w:val="0"/>
    <w:pPr>
      <w:spacing w:line="360" w:lineRule="exact"/>
      <w:jc w:val="center"/>
    </w:pPr>
    <w:rPr>
      <w:rFonts w:ascii="Arial" w:hAnsi="Arial"/>
      <w:color w:val="000000"/>
      <w:sz w:val="21"/>
      <w:szCs w:val="20"/>
    </w:rPr>
  </w:style>
  <w:style w:type="paragraph" w:styleId="39">
    <w:name w:val="List Paragraph"/>
    <w:basedOn w:val="1"/>
    <w:qFormat/>
    <w:uiPriority w:val="99"/>
    <w:pPr>
      <w:ind w:firstLine="420" w:firstLineChars="200"/>
    </w:pPr>
  </w:style>
  <w:style w:type="paragraph" w:customStyle="1" w:styleId="40">
    <w:name w:val="二级标题2"/>
    <w:basedOn w:val="1"/>
    <w:qFormat/>
    <w:uiPriority w:val="0"/>
    <w:pPr>
      <w:spacing w:before="60" w:line="460" w:lineRule="exact"/>
      <w:outlineLvl w:val="1"/>
    </w:pPr>
    <w:rPr>
      <w:rFonts w:ascii="Times New Roman" w:hAnsi="Times New Roman"/>
      <w:b/>
      <w:snapToGrid w:val="0"/>
      <w:color w:val="000000"/>
      <w:kern w:val="0"/>
      <w:sz w:val="28"/>
      <w:szCs w:val="24"/>
    </w:rPr>
  </w:style>
  <w:style w:type="paragraph" w:customStyle="1" w:styleId="41">
    <w:name w:val="表格标题"/>
    <w:basedOn w:val="1"/>
    <w:link w:val="61"/>
    <w:qFormat/>
    <w:uiPriority w:val="0"/>
    <w:pPr>
      <w:spacing w:before="60" w:line="460" w:lineRule="exact"/>
      <w:jc w:val="center"/>
    </w:pPr>
    <w:rPr>
      <w:rFonts w:ascii="Times New Roman" w:hAnsi="Times New Roman"/>
      <w:szCs w:val="20"/>
    </w:rPr>
  </w:style>
  <w:style w:type="paragraph" w:customStyle="1" w:styleId="42">
    <w:name w:val="正文2"/>
    <w:basedOn w:val="1"/>
    <w:link w:val="63"/>
    <w:qFormat/>
    <w:uiPriority w:val="0"/>
    <w:pPr>
      <w:adjustRightInd w:val="0"/>
      <w:snapToGrid w:val="0"/>
      <w:spacing w:line="440" w:lineRule="atLeast"/>
      <w:ind w:firstLine="567"/>
    </w:pPr>
    <w:rPr>
      <w:rFonts w:ascii="Tahoma" w:hAnsi="Tahoma"/>
      <w:szCs w:val="20"/>
    </w:rPr>
  </w:style>
  <w:style w:type="paragraph" w:customStyle="1" w:styleId="43">
    <w:name w:val="正文01"/>
    <w:basedOn w:val="1"/>
    <w:link w:val="54"/>
    <w:qFormat/>
    <w:uiPriority w:val="0"/>
    <w:pPr>
      <w:spacing w:before="60" w:line="460" w:lineRule="exact"/>
      <w:ind w:firstLine="200" w:firstLineChars="200"/>
    </w:pPr>
    <w:rPr>
      <w:rFonts w:ascii="Times New Roman" w:hAnsi="Times New Roman"/>
      <w:bCs/>
      <w:szCs w:val="24"/>
    </w:rPr>
  </w:style>
  <w:style w:type="paragraph" w:customStyle="1" w:styleId="44">
    <w:name w:val="样式13"/>
    <w:basedOn w:val="1"/>
    <w:qFormat/>
    <w:uiPriority w:val="0"/>
    <w:pPr>
      <w:spacing w:line="360" w:lineRule="auto"/>
      <w:ind w:firstLine="480" w:firstLineChars="200"/>
    </w:pPr>
    <w:rPr>
      <w:rFonts w:ascii="Arial" w:hAnsi="Arial" w:cs="Arial"/>
      <w:szCs w:val="24"/>
    </w:rPr>
  </w:style>
  <w:style w:type="paragraph" w:customStyle="1" w:styleId="45">
    <w:name w:val="Table Paragraph"/>
    <w:basedOn w:val="1"/>
    <w:qFormat/>
    <w:uiPriority w:val="1"/>
    <w:pPr>
      <w:autoSpaceDE w:val="0"/>
      <w:autoSpaceDN w:val="0"/>
      <w:adjustRightInd w:val="0"/>
      <w:jc w:val="left"/>
    </w:pPr>
    <w:rPr>
      <w:rFonts w:ascii="Times New Roman" w:hAnsi="Times New Roman"/>
      <w:kern w:val="0"/>
      <w:szCs w:val="24"/>
    </w:rPr>
  </w:style>
  <w:style w:type="paragraph" w:customStyle="1" w:styleId="46">
    <w:name w:val="p0"/>
    <w:basedOn w:val="1"/>
    <w:qFormat/>
    <w:uiPriority w:val="0"/>
    <w:rPr>
      <w:rFonts w:ascii="Times New Roman" w:hAnsi="Times New Roman"/>
      <w:sz w:val="21"/>
      <w:szCs w:val="21"/>
    </w:rPr>
  </w:style>
  <w:style w:type="paragraph" w:customStyle="1" w:styleId="47">
    <w:name w:val="表格"/>
    <w:link w:val="67"/>
    <w:qFormat/>
    <w:uiPriority w:val="0"/>
    <w:pPr>
      <w:widowControl w:val="0"/>
      <w:snapToGrid w:val="0"/>
      <w:spacing w:line="360" w:lineRule="exact"/>
      <w:jc w:val="both"/>
    </w:pPr>
    <w:rPr>
      <w:rFonts w:ascii="宋体" w:hAnsi="宋体" w:eastAsia="宋体" w:cs="Times New Roman"/>
      <w:bCs/>
      <w:color w:val="000000"/>
      <w:kern w:val="2"/>
      <w:sz w:val="21"/>
      <w:szCs w:val="21"/>
      <w:lang w:val="en-US" w:eastAsia="zh-CN" w:bidi="ar-SA"/>
    </w:rPr>
  </w:style>
  <w:style w:type="paragraph" w:customStyle="1" w:styleId="48">
    <w:name w:val="正文开头二"/>
    <w:basedOn w:val="1"/>
    <w:qFormat/>
    <w:uiPriority w:val="0"/>
    <w:pPr>
      <w:autoSpaceDE w:val="0"/>
      <w:autoSpaceDN w:val="0"/>
      <w:adjustRightInd w:val="0"/>
      <w:spacing w:before="60" w:line="400" w:lineRule="atLeast"/>
      <w:textAlignment w:val="baseline"/>
    </w:pPr>
    <w:rPr>
      <w:rFonts w:ascii="Times New Roman" w:hAnsi="Times New Roman"/>
      <w:kern w:val="0"/>
      <w:sz w:val="21"/>
      <w:szCs w:val="20"/>
    </w:rPr>
  </w:style>
  <w:style w:type="character" w:customStyle="1" w:styleId="49">
    <w:name w:val="表格下方正文 Char1"/>
    <w:link w:val="35"/>
    <w:qFormat/>
    <w:uiPriority w:val="0"/>
    <w:rPr>
      <w:rFonts w:ascii="Times New Roman" w:hAnsi="Times New Roman"/>
      <w:snapToGrid w:val="0"/>
      <w:color w:val="000000"/>
      <w:sz w:val="24"/>
      <w:szCs w:val="24"/>
    </w:rPr>
  </w:style>
  <w:style w:type="character" w:customStyle="1" w:styleId="50">
    <w:name w:val="正文首行缩进 Char"/>
    <w:basedOn w:val="51"/>
    <w:link w:val="8"/>
    <w:semiHidden/>
    <w:qFormat/>
    <w:uiPriority w:val="99"/>
    <w:rPr>
      <w:kern w:val="2"/>
      <w:sz w:val="21"/>
      <w:szCs w:val="22"/>
    </w:rPr>
  </w:style>
  <w:style w:type="character" w:customStyle="1" w:styleId="51">
    <w:name w:val="正文文本 Char"/>
    <w:basedOn w:val="26"/>
    <w:link w:val="9"/>
    <w:semiHidden/>
    <w:qFormat/>
    <w:uiPriority w:val="99"/>
    <w:rPr>
      <w:kern w:val="2"/>
      <w:sz w:val="21"/>
      <w:szCs w:val="22"/>
    </w:rPr>
  </w:style>
  <w:style w:type="character" w:customStyle="1" w:styleId="52">
    <w:name w:val="文档结构图 Char"/>
    <w:basedOn w:val="26"/>
    <w:link w:val="12"/>
    <w:semiHidden/>
    <w:qFormat/>
    <w:uiPriority w:val="99"/>
    <w:rPr>
      <w:rFonts w:ascii="宋体"/>
      <w:kern w:val="2"/>
      <w:sz w:val="18"/>
      <w:szCs w:val="18"/>
    </w:rPr>
  </w:style>
  <w:style w:type="character" w:customStyle="1" w:styleId="53">
    <w:name w:val="纯文本 Char"/>
    <w:basedOn w:val="26"/>
    <w:link w:val="2"/>
    <w:semiHidden/>
    <w:qFormat/>
    <w:uiPriority w:val="99"/>
    <w:rPr>
      <w:rFonts w:ascii="宋体" w:hAnsi="Courier New" w:cs="Courier New"/>
      <w:kern w:val="2"/>
      <w:sz w:val="21"/>
      <w:szCs w:val="21"/>
    </w:rPr>
  </w:style>
  <w:style w:type="character" w:customStyle="1" w:styleId="54">
    <w:name w:val="正文01 Char1"/>
    <w:link w:val="43"/>
    <w:qFormat/>
    <w:uiPriority w:val="0"/>
    <w:rPr>
      <w:rFonts w:ascii="Times New Roman" w:hAnsi="Times New Roman"/>
      <w:bCs/>
      <w:kern w:val="2"/>
      <w:sz w:val="24"/>
      <w:szCs w:val="24"/>
    </w:rPr>
  </w:style>
  <w:style w:type="character" w:customStyle="1" w:styleId="55">
    <w:name w:val="标题 5 Char"/>
    <w:basedOn w:val="26"/>
    <w:link w:val="7"/>
    <w:qFormat/>
    <w:uiPriority w:val="9"/>
    <w:rPr>
      <w:b/>
      <w:bCs/>
      <w:kern w:val="2"/>
      <w:sz w:val="28"/>
      <w:szCs w:val="28"/>
    </w:rPr>
  </w:style>
  <w:style w:type="character" w:customStyle="1" w:styleId="56">
    <w:name w:val="正文文本缩进 Char"/>
    <w:basedOn w:val="26"/>
    <w:link w:val="13"/>
    <w:qFormat/>
    <w:uiPriority w:val="0"/>
    <w:rPr>
      <w:kern w:val="2"/>
      <w:sz w:val="21"/>
      <w:szCs w:val="22"/>
    </w:rPr>
  </w:style>
  <w:style w:type="character" w:customStyle="1" w:styleId="57">
    <w:name w:val="标题 1 Char"/>
    <w:basedOn w:val="26"/>
    <w:link w:val="3"/>
    <w:qFormat/>
    <w:uiPriority w:val="9"/>
    <w:rPr>
      <w:b/>
      <w:bCs/>
      <w:kern w:val="44"/>
      <w:sz w:val="44"/>
      <w:szCs w:val="44"/>
    </w:rPr>
  </w:style>
  <w:style w:type="character" w:customStyle="1" w:styleId="58">
    <w:name w:val="表格正文 Char"/>
    <w:link w:val="38"/>
    <w:qFormat/>
    <w:uiPriority w:val="0"/>
    <w:rPr>
      <w:rFonts w:ascii="Arial" w:hAnsi="Arial"/>
      <w:color w:val="000000"/>
      <w:kern w:val="2"/>
      <w:sz w:val="21"/>
    </w:rPr>
  </w:style>
  <w:style w:type="character" w:customStyle="1" w:styleId="59">
    <w:name w:val="表格正文 Char1"/>
    <w:qFormat/>
    <w:uiPriority w:val="0"/>
    <w:rPr>
      <w:rFonts w:eastAsia="宋体"/>
      <w:kern w:val="2"/>
      <w:sz w:val="21"/>
      <w:szCs w:val="24"/>
      <w:lang w:val="en-US" w:eastAsia="zh-CN" w:bidi="ar-SA"/>
    </w:rPr>
  </w:style>
  <w:style w:type="character" w:customStyle="1" w:styleId="60">
    <w:name w:val="日期 Char"/>
    <w:basedOn w:val="26"/>
    <w:link w:val="16"/>
    <w:semiHidden/>
    <w:qFormat/>
    <w:uiPriority w:val="99"/>
    <w:rPr>
      <w:kern w:val="2"/>
      <w:sz w:val="21"/>
      <w:szCs w:val="22"/>
    </w:rPr>
  </w:style>
  <w:style w:type="character" w:customStyle="1" w:styleId="61">
    <w:name w:val="表格标题 Char"/>
    <w:link w:val="41"/>
    <w:qFormat/>
    <w:uiPriority w:val="0"/>
    <w:rPr>
      <w:rFonts w:ascii="Times New Roman" w:hAnsi="Times New Roman"/>
      <w:kern w:val="2"/>
      <w:sz w:val="24"/>
    </w:rPr>
  </w:style>
  <w:style w:type="character" w:customStyle="1" w:styleId="62">
    <w:name w:val="标题 3 Char"/>
    <w:basedOn w:val="26"/>
    <w:link w:val="5"/>
    <w:qFormat/>
    <w:uiPriority w:val="9"/>
    <w:rPr>
      <w:b/>
      <w:bCs/>
      <w:kern w:val="2"/>
      <w:sz w:val="32"/>
      <w:szCs w:val="32"/>
    </w:rPr>
  </w:style>
  <w:style w:type="character" w:customStyle="1" w:styleId="63">
    <w:name w:val="正文 Char"/>
    <w:link w:val="42"/>
    <w:qFormat/>
    <w:uiPriority w:val="0"/>
    <w:rPr>
      <w:rFonts w:ascii="Tahoma" w:hAnsi="Tahoma"/>
      <w:kern w:val="2"/>
      <w:sz w:val="24"/>
    </w:rPr>
  </w:style>
  <w:style w:type="character" w:customStyle="1" w:styleId="64">
    <w:name w:val="标题 4 Char"/>
    <w:basedOn w:val="26"/>
    <w:link w:val="6"/>
    <w:qFormat/>
    <w:uiPriority w:val="9"/>
    <w:rPr>
      <w:rFonts w:ascii="Cambria" w:hAnsi="Cambria" w:eastAsia="宋体" w:cs="Times New Roman"/>
      <w:b/>
      <w:bCs/>
      <w:kern w:val="2"/>
      <w:sz w:val="28"/>
      <w:szCs w:val="28"/>
    </w:rPr>
  </w:style>
  <w:style w:type="character" w:customStyle="1" w:styleId="65">
    <w:name w:val="标题 2 Char"/>
    <w:basedOn w:val="26"/>
    <w:link w:val="4"/>
    <w:qFormat/>
    <w:uiPriority w:val="9"/>
    <w:rPr>
      <w:rFonts w:ascii="Cambria" w:hAnsi="Cambria" w:eastAsia="宋体" w:cs="Times New Roman"/>
      <w:b/>
      <w:bCs/>
      <w:kern w:val="2"/>
      <w:sz w:val="32"/>
      <w:szCs w:val="32"/>
    </w:rPr>
  </w:style>
  <w:style w:type="character" w:customStyle="1" w:styleId="66">
    <w:name w:val="普通(网站) Char"/>
    <w:basedOn w:val="26"/>
    <w:link w:val="24"/>
    <w:qFormat/>
    <w:uiPriority w:val="0"/>
    <w:rPr>
      <w:rFonts w:ascii="宋体" w:hAnsi="宋体" w:cs="宋体"/>
      <w:sz w:val="24"/>
      <w:szCs w:val="24"/>
    </w:rPr>
  </w:style>
  <w:style w:type="character" w:customStyle="1" w:styleId="67">
    <w:name w:val="表格 Char Char"/>
    <w:basedOn w:val="26"/>
    <w:link w:val="47"/>
    <w:qFormat/>
    <w:uiPriority w:val="0"/>
    <w:rPr>
      <w:rFonts w:ascii="宋体" w:hAnsi="宋体"/>
      <w:bCs/>
      <w:color w:val="000000"/>
      <w:kern w:val="2"/>
      <w:sz w:val="21"/>
      <w:szCs w:val="21"/>
      <w:lang w:val="en-US" w:eastAsia="zh-CN" w:bidi="ar-SA"/>
    </w:rPr>
  </w:style>
  <w:style w:type="character" w:customStyle="1" w:styleId="68">
    <w:name w:val="postbody"/>
    <w:basedOn w:val="26"/>
    <w:qFormat/>
    <w:uiPriority w:val="0"/>
  </w:style>
  <w:style w:type="character" w:customStyle="1" w:styleId="69">
    <w:name w:val="标题 Char"/>
    <w:basedOn w:val="26"/>
    <w:link w:val="25"/>
    <w:qFormat/>
    <w:uiPriority w:val="10"/>
    <w:rPr>
      <w:rFonts w:ascii="Cambria" w:hAnsi="Cambria" w:cs="Times New Roman"/>
      <w:b/>
      <w:bCs/>
      <w:sz w:val="28"/>
      <w:szCs w:val="32"/>
    </w:rPr>
  </w:style>
  <w:style w:type="character" w:customStyle="1" w:styleId="70">
    <w:name w:val="正文文本缩进 3 Char"/>
    <w:basedOn w:val="26"/>
    <w:link w:val="22"/>
    <w:semiHidden/>
    <w:qFormat/>
    <w:uiPriority w:val="99"/>
    <w:rPr>
      <w:kern w:val="2"/>
      <w:sz w:val="16"/>
      <w:szCs w:val="16"/>
    </w:rPr>
  </w:style>
  <w:style w:type="character" w:customStyle="1" w:styleId="71">
    <w:name w:val="表格正文 Char Char"/>
    <w:basedOn w:val="26"/>
    <w:qFormat/>
    <w:uiPriority w:val="0"/>
    <w:rPr>
      <w:rFonts w:ascii="宋体" w:eastAsia="宋体"/>
      <w:snapToGrid w:val="0"/>
      <w:spacing w:val="4"/>
      <w:w w:val="90"/>
      <w:sz w:val="24"/>
      <w:szCs w:val="24"/>
      <w:lang w:val="en-US" w:eastAsia="zh-CN" w:bidi="ar-SA"/>
    </w:rPr>
  </w:style>
  <w:style w:type="character" w:customStyle="1" w:styleId="72">
    <w:name w:val="批注框文本 Char"/>
    <w:basedOn w:val="26"/>
    <w:link w:val="17"/>
    <w:semiHidden/>
    <w:qFormat/>
    <w:uiPriority w:val="99"/>
    <w:rPr>
      <w:rFonts w:ascii="Calibri" w:hAnsi="Calibri"/>
      <w:kern w:val="2"/>
      <w:sz w:val="18"/>
      <w:szCs w:val="18"/>
    </w:rPr>
  </w:style>
  <w:style w:type="paragraph" w:customStyle="1" w:styleId="73">
    <w:name w:val="正文1"/>
    <w:basedOn w:val="1"/>
    <w:qFormat/>
    <w:uiPriority w:val="0"/>
    <w:pPr>
      <w:snapToGrid w:val="0"/>
      <w:spacing w:line="500" w:lineRule="atLeast"/>
      <w:ind w:firstLine="567"/>
    </w:pPr>
    <w:rPr>
      <w:sz w:val="28"/>
      <w:szCs w:val="20"/>
    </w:rPr>
  </w:style>
  <w:style w:type="paragraph" w:customStyle="1" w:styleId="74">
    <w:name w:val="xl28"/>
    <w:basedOn w:val="1"/>
    <w:qFormat/>
    <w:uiPriority w:val="0"/>
    <w:pPr>
      <w:widowControl/>
      <w:pBdr>
        <w:bottom w:val="single" w:color="auto" w:sz="4" w:space="0"/>
        <w:right w:val="single" w:color="auto" w:sz="4" w:space="0"/>
      </w:pBdr>
      <w:spacing w:before="100" w:beforeLines="0" w:beforeAutospacing="1" w:after="100" w:afterLines="0" w:afterAutospacing="1"/>
      <w:jc w:val="center"/>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jpeg"/><Relationship Id="rId12" Type="http://schemas.openxmlformats.org/officeDocument/2006/relationships/image" Target="media/image2.png"/><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JUJUMAO</Company>
  <Pages>1</Pages>
  <Words>1927</Words>
  <Characters>10989</Characters>
  <Lines>1</Lines>
  <Paragraphs>1</Paragraphs>
  <TotalTime>1</TotalTime>
  <ScaleCrop>false</ScaleCrop>
  <LinksUpToDate>false</LinksUpToDate>
  <CharactersWithSpaces>12891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2017-10-27T05:02:00Z</dcterms:created>
  <dc:creator>Administrator</dc:creator>
  <cp:lastModifiedBy>abc</cp:lastModifiedBy>
  <cp:lastPrinted>2019-01-17T08:21:00Z</cp:lastPrinted>
  <dcterms:modified xsi:type="dcterms:W3CDTF">2019-01-28T01:55:50Z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